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2D1E" w:rsidRPr="001456EE" w:rsidRDefault="00E62D1E" w:rsidP="00E62D1E">
      <w:pPr>
        <w:pStyle w:val="NormalWeb"/>
        <w:jc w:val="both"/>
        <w:rPr>
          <w:rFonts w:ascii="Calibri" w:hAnsi="Calibri" w:cs="Arial"/>
          <w:b/>
          <w:bCs/>
          <w:iCs/>
          <w:color w:val="767171" w:themeColor="background2" w:themeShade="80"/>
          <w:sz w:val="26"/>
        </w:rPr>
      </w:pPr>
      <w:r w:rsidRPr="001456EE">
        <w:rPr>
          <w:rFonts w:ascii="Calibri" w:hAnsi="Calibri" w:cs="Arial"/>
          <w:b/>
          <w:bCs/>
          <w:iCs/>
          <w:color w:val="767171" w:themeColor="background2" w:themeShade="80"/>
          <w:sz w:val="26"/>
          <w:szCs w:val="27"/>
        </w:rPr>
        <w:t xml:space="preserve">León, Guanajuato, a </w:t>
      </w:r>
      <w:r>
        <w:rPr>
          <w:rFonts w:ascii="Calibri" w:hAnsi="Calibri" w:cs="Arial"/>
          <w:b/>
          <w:bCs/>
          <w:iCs/>
          <w:color w:val="767171" w:themeColor="background2" w:themeShade="80"/>
          <w:sz w:val="26"/>
          <w:szCs w:val="27"/>
        </w:rPr>
        <w:t>16 dieciséis de octubre</w:t>
      </w:r>
      <w:r w:rsidRPr="001456EE">
        <w:rPr>
          <w:rFonts w:ascii="Calibri" w:hAnsi="Calibri" w:cs="Arial"/>
          <w:b/>
          <w:bCs/>
          <w:iCs/>
          <w:color w:val="767171" w:themeColor="background2" w:themeShade="80"/>
          <w:sz w:val="26"/>
          <w:szCs w:val="27"/>
        </w:rPr>
        <w:t xml:space="preserve"> del año 2018 dos mil dieciocho. </w:t>
      </w:r>
      <w:r>
        <w:rPr>
          <w:rFonts w:ascii="Calibri" w:hAnsi="Calibri" w:cs="Arial"/>
          <w:b/>
          <w:bCs/>
          <w:iCs/>
          <w:color w:val="767171" w:themeColor="background2" w:themeShade="80"/>
          <w:sz w:val="26"/>
          <w:szCs w:val="27"/>
        </w:rPr>
        <w:t xml:space="preserve">. . . . . . . . . . . . . . . . . . . . . . . . . . . . . . . . . . . . . . . . . . . . . . . . . . . . . </w:t>
      </w:r>
      <w:proofErr w:type="gramStart"/>
      <w:r>
        <w:rPr>
          <w:rFonts w:ascii="Calibri" w:hAnsi="Calibri" w:cs="Arial"/>
          <w:b/>
          <w:bCs/>
          <w:iCs/>
          <w:color w:val="767171" w:themeColor="background2" w:themeShade="80"/>
          <w:sz w:val="26"/>
          <w:szCs w:val="27"/>
        </w:rPr>
        <w:t>. . . .</w:t>
      </w:r>
      <w:proofErr w:type="gramEnd"/>
      <w:r>
        <w:rPr>
          <w:rFonts w:ascii="Calibri" w:hAnsi="Calibri" w:cs="Arial"/>
          <w:b/>
          <w:bCs/>
          <w:iCs/>
          <w:color w:val="767171" w:themeColor="background2" w:themeShade="80"/>
          <w:sz w:val="26"/>
          <w:szCs w:val="27"/>
        </w:rPr>
        <w:t xml:space="preserve"> . </w:t>
      </w:r>
    </w:p>
    <w:p w:rsidR="00E62D1E" w:rsidRPr="001456EE" w:rsidRDefault="00E62D1E" w:rsidP="00E62D1E">
      <w:pPr>
        <w:pStyle w:val="NormalWeb"/>
        <w:ind w:firstLine="708"/>
        <w:jc w:val="both"/>
        <w:rPr>
          <w:rFonts w:ascii="Calibri" w:hAnsi="Calibri" w:cs="Arial"/>
          <w:bCs/>
          <w:color w:val="767171" w:themeColor="background2" w:themeShade="80"/>
          <w:sz w:val="26"/>
          <w:szCs w:val="27"/>
        </w:rPr>
      </w:pPr>
      <w:r w:rsidRPr="001456EE">
        <w:rPr>
          <w:rFonts w:ascii="Calibri" w:hAnsi="Calibri" w:cs="Arial"/>
          <w:b/>
          <w:i/>
          <w:iCs/>
          <w:color w:val="767171" w:themeColor="background2" w:themeShade="80"/>
          <w:sz w:val="26"/>
          <w:szCs w:val="27"/>
        </w:rPr>
        <w:t>V I S T O S</w:t>
      </w:r>
      <w:r w:rsidRPr="001456EE">
        <w:rPr>
          <w:rFonts w:ascii="Calibri" w:hAnsi="Calibri" w:cs="Arial"/>
          <w:bCs/>
          <w:i/>
          <w:iCs/>
          <w:color w:val="767171" w:themeColor="background2" w:themeShade="80"/>
          <w:sz w:val="26"/>
          <w:szCs w:val="27"/>
        </w:rPr>
        <w:t xml:space="preserve"> </w:t>
      </w:r>
      <w:r w:rsidRPr="001456EE">
        <w:rPr>
          <w:rFonts w:ascii="Calibri" w:hAnsi="Calibri" w:cs="Arial"/>
          <w:bCs/>
          <w:color w:val="767171" w:themeColor="background2" w:themeShade="80"/>
          <w:sz w:val="26"/>
          <w:szCs w:val="27"/>
        </w:rPr>
        <w:t xml:space="preserve">para dictar sentencia definitiva, los autos del proceso administrativo, identificado con el expediente número </w:t>
      </w:r>
      <w:bookmarkStart w:id="0" w:name="_GoBack"/>
      <w:r w:rsidRPr="001456EE">
        <w:rPr>
          <w:rFonts w:ascii="Calibri" w:hAnsi="Calibri" w:cs="Arial"/>
          <w:b/>
          <w:iCs/>
          <w:color w:val="767171" w:themeColor="background2" w:themeShade="80"/>
          <w:sz w:val="26"/>
          <w:szCs w:val="27"/>
        </w:rPr>
        <w:t>0296/2do JAM/2018-JN</w:t>
      </w:r>
      <w:bookmarkEnd w:id="0"/>
      <w:r w:rsidRPr="001456EE">
        <w:rPr>
          <w:rFonts w:ascii="Calibri" w:hAnsi="Calibri" w:cs="Arial"/>
          <w:bCs/>
          <w:color w:val="767171" w:themeColor="background2" w:themeShade="80"/>
          <w:sz w:val="26"/>
          <w:szCs w:val="27"/>
        </w:rPr>
        <w:t xml:space="preserve">, promovido por el ciudadano </w:t>
      </w:r>
      <w:proofErr w:type="gramStart"/>
      <w:r>
        <w:rPr>
          <w:rFonts w:ascii="Calibri" w:hAnsi="Calibri" w:cs="Arial"/>
          <w:b/>
          <w:bCs/>
          <w:color w:val="767171" w:themeColor="background2" w:themeShade="80"/>
          <w:sz w:val="26"/>
          <w:szCs w:val="27"/>
        </w:rPr>
        <w:t>(....</w:t>
      </w:r>
      <w:proofErr w:type="gramEnd"/>
      <w:r>
        <w:rPr>
          <w:rFonts w:ascii="Calibri" w:hAnsi="Calibri" w:cs="Arial"/>
          <w:b/>
          <w:bCs/>
          <w:color w:val="767171" w:themeColor="background2" w:themeShade="80"/>
          <w:sz w:val="26"/>
          <w:szCs w:val="27"/>
        </w:rPr>
        <w:t>.)</w:t>
      </w:r>
      <w:r w:rsidRPr="001456EE">
        <w:rPr>
          <w:rFonts w:ascii="Calibri" w:hAnsi="Calibri" w:cs="Arial"/>
          <w:bCs/>
          <w:color w:val="767171" w:themeColor="background2" w:themeShade="80"/>
          <w:sz w:val="26"/>
          <w:szCs w:val="27"/>
        </w:rPr>
        <w:t xml:space="preserve">, quien se ostenta como Apoderado de la persona moral denominada </w:t>
      </w:r>
      <w:r w:rsidRPr="001456EE">
        <w:rPr>
          <w:rFonts w:ascii="Calibri" w:hAnsi="Calibri" w:cs="Arial"/>
          <w:b/>
          <w:color w:val="767171" w:themeColor="background2" w:themeShade="80"/>
          <w:sz w:val="26"/>
          <w:szCs w:val="27"/>
        </w:rPr>
        <w:t>“</w:t>
      </w:r>
      <w:r>
        <w:rPr>
          <w:rFonts w:ascii="Calibri" w:hAnsi="Calibri" w:cs="Arial"/>
          <w:b/>
          <w:i/>
          <w:iCs/>
          <w:color w:val="767171" w:themeColor="background2" w:themeShade="80"/>
          <w:sz w:val="26"/>
          <w:szCs w:val="27"/>
        </w:rPr>
        <w:t>(.....)</w:t>
      </w:r>
      <w:r w:rsidRPr="001456EE">
        <w:rPr>
          <w:rFonts w:ascii="Calibri" w:hAnsi="Calibri" w:cs="Arial"/>
          <w:bCs/>
          <w:color w:val="767171" w:themeColor="background2" w:themeShade="80"/>
          <w:sz w:val="26"/>
          <w:szCs w:val="27"/>
        </w:rPr>
        <w:t xml:space="preserve">; y, . . . . . . . . . . . . . . . . . .   </w:t>
      </w:r>
    </w:p>
    <w:p w:rsidR="00E62D1E" w:rsidRPr="001456EE" w:rsidRDefault="00E62D1E" w:rsidP="00E62D1E">
      <w:pPr>
        <w:pStyle w:val="NormalWeb"/>
        <w:jc w:val="center"/>
        <w:rPr>
          <w:rFonts w:ascii="Calibri" w:hAnsi="Calibri"/>
          <w:b/>
          <w:bCs/>
          <w:i/>
          <w:iCs/>
          <w:color w:val="767171" w:themeColor="background2" w:themeShade="80"/>
          <w:sz w:val="26"/>
        </w:rPr>
      </w:pPr>
      <w:r w:rsidRPr="001456EE">
        <w:rPr>
          <w:rFonts w:ascii="Calibri" w:hAnsi="Calibri"/>
          <w:b/>
          <w:bCs/>
          <w:i/>
          <w:iCs/>
          <w:color w:val="767171" w:themeColor="background2" w:themeShade="80"/>
          <w:sz w:val="26"/>
        </w:rPr>
        <w:t xml:space="preserve">R E S U L T A N D </w:t>
      </w:r>
      <w:proofErr w:type="gramStart"/>
      <w:r w:rsidRPr="001456EE">
        <w:rPr>
          <w:rFonts w:ascii="Calibri" w:hAnsi="Calibri"/>
          <w:b/>
          <w:bCs/>
          <w:i/>
          <w:iCs/>
          <w:color w:val="767171" w:themeColor="background2" w:themeShade="80"/>
          <w:sz w:val="26"/>
        </w:rPr>
        <w:t>O :</w:t>
      </w:r>
      <w:proofErr w:type="gramEnd"/>
    </w:p>
    <w:p w:rsidR="00E62D1E" w:rsidRPr="001456EE" w:rsidRDefault="00E62D1E" w:rsidP="00E62D1E">
      <w:pPr>
        <w:ind w:firstLine="708"/>
        <w:jc w:val="both"/>
        <w:rPr>
          <w:rFonts w:ascii="Calibri" w:hAnsi="Calibri"/>
          <w:color w:val="767171" w:themeColor="background2" w:themeShade="80"/>
          <w:sz w:val="26"/>
          <w:szCs w:val="26"/>
        </w:rPr>
      </w:pPr>
      <w:proofErr w:type="gramStart"/>
      <w:r w:rsidRPr="001456EE">
        <w:rPr>
          <w:rFonts w:ascii="Calibri" w:hAnsi="Calibri"/>
          <w:b/>
          <w:i/>
          <w:iCs/>
          <w:color w:val="767171" w:themeColor="background2" w:themeShade="80"/>
          <w:sz w:val="26"/>
          <w:szCs w:val="26"/>
        </w:rPr>
        <w:t>PRIMERO.-</w:t>
      </w:r>
      <w:proofErr w:type="gramEnd"/>
      <w:r w:rsidRPr="001456EE">
        <w:rPr>
          <w:rFonts w:ascii="Calibri" w:hAnsi="Calibri"/>
          <w:color w:val="767171" w:themeColor="background2" w:themeShade="80"/>
          <w:sz w:val="26"/>
          <w:szCs w:val="22"/>
        </w:rPr>
        <w:t xml:space="preserve"> </w:t>
      </w:r>
      <w:r w:rsidRPr="001456EE">
        <w:rPr>
          <w:rFonts w:ascii="Calibri" w:hAnsi="Calibri"/>
          <w:color w:val="767171" w:themeColor="background2" w:themeShade="80"/>
          <w:sz w:val="26"/>
          <w:szCs w:val="26"/>
        </w:rPr>
        <w:t xml:space="preserve">Por escrito de demanda presentado en la Oficialía Común de Partes de los Juzgados Administrativos Municipales, el día 9 nueve de febrero de este año 2018 dos mil dieciocho; el ciudadano </w:t>
      </w:r>
      <w:r>
        <w:rPr>
          <w:rFonts w:ascii="Calibri" w:hAnsi="Calibri" w:cs="Arial"/>
          <w:color w:val="767171" w:themeColor="background2" w:themeShade="80"/>
          <w:sz w:val="26"/>
          <w:szCs w:val="27"/>
        </w:rPr>
        <w:t>(.....)</w:t>
      </w:r>
      <w:r w:rsidRPr="001456EE">
        <w:rPr>
          <w:rFonts w:ascii="Calibri" w:hAnsi="Calibri" w:cs="Arial"/>
          <w:color w:val="767171" w:themeColor="background2" w:themeShade="80"/>
          <w:sz w:val="26"/>
          <w:szCs w:val="27"/>
        </w:rPr>
        <w:t>, con el carácter de apoderado legal de “</w:t>
      </w:r>
      <w:r>
        <w:rPr>
          <w:rFonts w:ascii="Calibri" w:hAnsi="Calibri" w:cs="Arial"/>
          <w:i/>
          <w:iCs/>
          <w:color w:val="767171" w:themeColor="background2" w:themeShade="80"/>
          <w:sz w:val="26"/>
          <w:szCs w:val="27"/>
        </w:rPr>
        <w:t>(.....)</w:t>
      </w:r>
      <w:r w:rsidRPr="001456EE">
        <w:rPr>
          <w:rFonts w:ascii="Calibri" w:hAnsi="Calibri" w:cs="Arial"/>
          <w:color w:val="767171" w:themeColor="background2" w:themeShade="80"/>
          <w:sz w:val="26"/>
          <w:szCs w:val="27"/>
        </w:rPr>
        <w:t xml:space="preserve">, </w:t>
      </w:r>
      <w:r w:rsidRPr="001456EE">
        <w:rPr>
          <w:rFonts w:ascii="Calibri" w:hAnsi="Calibri"/>
          <w:color w:val="767171" w:themeColor="background2" w:themeShade="80"/>
          <w:sz w:val="26"/>
          <w:szCs w:val="26"/>
        </w:rPr>
        <w:t xml:space="preserve">promovió proceso administrativo, en el que de la lectura de la demanda, se desprende que señaló como: . . . . . . . . . . . . . . . . . . . . . . </w:t>
      </w:r>
    </w:p>
    <w:p w:rsidR="00E62D1E" w:rsidRPr="001456EE" w:rsidRDefault="00E62D1E" w:rsidP="00E62D1E">
      <w:pPr>
        <w:jc w:val="both"/>
        <w:rPr>
          <w:rFonts w:ascii="Calibri" w:hAnsi="Calibri"/>
          <w:color w:val="767171" w:themeColor="background2" w:themeShade="80"/>
          <w:sz w:val="26"/>
          <w:szCs w:val="26"/>
        </w:rPr>
      </w:pPr>
    </w:p>
    <w:p w:rsidR="00E62D1E" w:rsidRPr="001456EE" w:rsidRDefault="00E62D1E" w:rsidP="00E62D1E">
      <w:pPr>
        <w:ind w:firstLine="708"/>
        <w:jc w:val="both"/>
        <w:rPr>
          <w:rFonts w:ascii="Calibri" w:hAnsi="Calibri"/>
          <w:color w:val="767171" w:themeColor="background2" w:themeShade="80"/>
          <w:sz w:val="26"/>
          <w:szCs w:val="26"/>
        </w:rPr>
      </w:pPr>
      <w:r w:rsidRPr="001456EE">
        <w:rPr>
          <w:rFonts w:ascii="Calibri" w:hAnsi="Calibri"/>
          <w:b/>
          <w:color w:val="767171" w:themeColor="background2" w:themeShade="80"/>
          <w:sz w:val="26"/>
          <w:szCs w:val="26"/>
        </w:rPr>
        <w:t>a).- Actos impugnados</w:t>
      </w:r>
      <w:r w:rsidRPr="001456EE">
        <w:rPr>
          <w:rFonts w:ascii="Calibri" w:hAnsi="Calibri"/>
          <w:color w:val="767171" w:themeColor="background2" w:themeShade="80"/>
          <w:sz w:val="26"/>
          <w:szCs w:val="26"/>
        </w:rPr>
        <w:t>: La determinación y cobro del impuesto predial del ejercicio fiscal del año 2018 dos mil dieciocho, respecto de los bienes inmuebles ubicados en Avenida Paseo del Moral número 221 doscientos veintiuno, de la colonia Jardines del Moral, de esta ciudad, con las cuentas prediales números 01M005491001,  01M005491003, 01M005491004, 01M005491005, 01M005491006, 01M005491007, 01M005491008, 01M005491009, 01M005491010, 01M005491011, 01M005491013, 01M005491014, 01M0054910015, 01M005491016, 01M005491017, 01M005491018, 01M005491019, 01M005491020, 01M005491021, 01M005491022, 01M005491023, 01M005491024, 01M005491025, 01M005491026, 01M005491027, 01M005491028, 01M005491029, 01M005491030, 01M005491031, 01M005491032, 01M005491033, 01M005491034, 01M005491035, 01M005491036, 01M005491037, 01M005491039, 01M005491040, 01M005491041 y 01M005491042 por las cantidades señaladas en el propio escrito de demanda. . . . . . . . . . . . . . . . . . . . . . .</w:t>
      </w:r>
      <w:r>
        <w:rPr>
          <w:rFonts w:ascii="Calibri" w:hAnsi="Calibri"/>
          <w:color w:val="767171" w:themeColor="background2" w:themeShade="80"/>
          <w:sz w:val="26"/>
          <w:szCs w:val="26"/>
        </w:rPr>
        <w:t xml:space="preserve"> . . . . . . . . . . . . . . . . . . .</w:t>
      </w:r>
      <w:r w:rsidRPr="001456EE">
        <w:rPr>
          <w:rFonts w:ascii="Calibri" w:hAnsi="Calibri"/>
          <w:color w:val="767171" w:themeColor="background2" w:themeShade="80"/>
          <w:sz w:val="26"/>
          <w:szCs w:val="26"/>
        </w:rPr>
        <w:t xml:space="preserve"> </w:t>
      </w:r>
    </w:p>
    <w:p w:rsidR="00E62D1E" w:rsidRPr="001456EE" w:rsidRDefault="00E62D1E" w:rsidP="00E62D1E">
      <w:pPr>
        <w:jc w:val="both"/>
        <w:rPr>
          <w:rFonts w:ascii="Calibri" w:hAnsi="Calibri"/>
          <w:color w:val="767171" w:themeColor="background2" w:themeShade="80"/>
          <w:sz w:val="26"/>
          <w:szCs w:val="26"/>
        </w:rPr>
      </w:pPr>
    </w:p>
    <w:p w:rsidR="00E62D1E" w:rsidRPr="001456EE" w:rsidRDefault="00E62D1E" w:rsidP="00E62D1E">
      <w:pPr>
        <w:ind w:firstLine="708"/>
        <w:jc w:val="both"/>
        <w:rPr>
          <w:rFonts w:ascii="Calibri" w:hAnsi="Calibri"/>
          <w:color w:val="767171" w:themeColor="background2" w:themeShade="80"/>
          <w:sz w:val="26"/>
          <w:szCs w:val="26"/>
        </w:rPr>
      </w:pPr>
      <w:r w:rsidRPr="001456EE">
        <w:rPr>
          <w:rFonts w:ascii="Calibri" w:hAnsi="Calibri"/>
          <w:b/>
          <w:bCs/>
          <w:color w:val="767171" w:themeColor="background2" w:themeShade="80"/>
          <w:sz w:val="26"/>
          <w:szCs w:val="26"/>
        </w:rPr>
        <w:t>b</w:t>
      </w:r>
      <w:proofErr w:type="gramStart"/>
      <w:r w:rsidRPr="001456EE">
        <w:rPr>
          <w:rFonts w:ascii="Calibri" w:hAnsi="Calibri"/>
          <w:b/>
          <w:bCs/>
          <w:color w:val="767171" w:themeColor="background2" w:themeShade="80"/>
          <w:sz w:val="26"/>
          <w:szCs w:val="26"/>
        </w:rPr>
        <w:t>).-</w:t>
      </w:r>
      <w:proofErr w:type="gramEnd"/>
      <w:r w:rsidRPr="001456EE">
        <w:rPr>
          <w:rFonts w:ascii="Calibri" w:hAnsi="Calibri"/>
          <w:b/>
          <w:bCs/>
          <w:color w:val="767171" w:themeColor="background2" w:themeShade="80"/>
          <w:sz w:val="26"/>
          <w:szCs w:val="26"/>
        </w:rPr>
        <w:t xml:space="preserve"> </w:t>
      </w:r>
      <w:r w:rsidRPr="001456EE">
        <w:rPr>
          <w:rFonts w:ascii="Calibri" w:hAnsi="Calibri"/>
          <w:b/>
          <w:color w:val="767171" w:themeColor="background2" w:themeShade="80"/>
          <w:sz w:val="26"/>
          <w:szCs w:val="26"/>
        </w:rPr>
        <w:t>Autoridades Demandadas:</w:t>
      </w:r>
      <w:r w:rsidRPr="001456EE">
        <w:rPr>
          <w:rFonts w:ascii="Calibri" w:hAnsi="Calibri"/>
          <w:color w:val="767171" w:themeColor="background2" w:themeShade="80"/>
          <w:sz w:val="26"/>
          <w:szCs w:val="26"/>
        </w:rPr>
        <w:t xml:space="preserve"> El Tesorero Municipal y el Director General de Ingresos, ambos de León, Guanajuato. . . . . . . . . . . . . . . . . . . . . . . . . . . . . . . . . . . </w:t>
      </w:r>
    </w:p>
    <w:p w:rsidR="00E62D1E" w:rsidRPr="001456EE" w:rsidRDefault="00E62D1E" w:rsidP="00E62D1E">
      <w:pPr>
        <w:ind w:firstLine="708"/>
        <w:jc w:val="both"/>
        <w:rPr>
          <w:rFonts w:ascii="Calibri" w:hAnsi="Calibri"/>
          <w:color w:val="767171" w:themeColor="background2" w:themeShade="80"/>
          <w:sz w:val="26"/>
          <w:szCs w:val="26"/>
        </w:rPr>
      </w:pPr>
    </w:p>
    <w:p w:rsidR="00E62D1E" w:rsidRPr="001456EE" w:rsidRDefault="00E62D1E" w:rsidP="00E62D1E">
      <w:pPr>
        <w:ind w:firstLine="708"/>
        <w:jc w:val="both"/>
        <w:rPr>
          <w:rFonts w:ascii="Calibri" w:hAnsi="Calibri"/>
          <w:color w:val="767171" w:themeColor="background2" w:themeShade="80"/>
          <w:sz w:val="26"/>
          <w:szCs w:val="26"/>
        </w:rPr>
      </w:pPr>
      <w:proofErr w:type="gramStart"/>
      <w:r w:rsidRPr="001456EE">
        <w:rPr>
          <w:rFonts w:ascii="Calibri" w:hAnsi="Calibri"/>
          <w:b/>
          <w:color w:val="767171" w:themeColor="background2" w:themeShade="80"/>
          <w:sz w:val="26"/>
          <w:szCs w:val="26"/>
        </w:rPr>
        <w:t>c).-</w:t>
      </w:r>
      <w:proofErr w:type="gramEnd"/>
      <w:r w:rsidRPr="001456EE">
        <w:rPr>
          <w:rFonts w:ascii="Calibri" w:hAnsi="Calibri"/>
          <w:b/>
          <w:color w:val="767171" w:themeColor="background2" w:themeShade="80"/>
          <w:sz w:val="26"/>
          <w:szCs w:val="26"/>
        </w:rPr>
        <w:t xml:space="preserve"> Pretensiones:</w:t>
      </w:r>
      <w:r w:rsidRPr="001456EE">
        <w:rPr>
          <w:rFonts w:ascii="Calibri" w:hAnsi="Calibri"/>
          <w:color w:val="767171" w:themeColor="background2" w:themeShade="80"/>
          <w:sz w:val="26"/>
          <w:szCs w:val="26"/>
        </w:rPr>
        <w:t xml:space="preserve"> La nulidad de los actos impugnados; y, la devolución del pago indebido consistente en la diferencia existente entre el pago realizado por concepto del impuesto predial realizado en el año 2017 dos mil diecisiete y el efectuado, por el mismo concepto, en este año 2018 dos mil dieciocho, conforme a </w:t>
      </w:r>
      <w:r>
        <w:rPr>
          <w:rFonts w:ascii="Calibri" w:hAnsi="Calibri"/>
          <w:color w:val="767171" w:themeColor="background2" w:themeShade="80"/>
          <w:sz w:val="26"/>
          <w:szCs w:val="26"/>
        </w:rPr>
        <w:t>los nuevos valores determinados;</w:t>
      </w:r>
      <w:r w:rsidRPr="001456EE">
        <w:rPr>
          <w:rFonts w:ascii="Calibri" w:hAnsi="Calibri"/>
          <w:color w:val="767171" w:themeColor="background2" w:themeShade="80"/>
          <w:sz w:val="26"/>
          <w:szCs w:val="26"/>
        </w:rPr>
        <w:t xml:space="preserve"> más los recargos y actualizaciones. . . . . . . . . .  </w:t>
      </w:r>
    </w:p>
    <w:p w:rsidR="00E62D1E" w:rsidRPr="001456EE" w:rsidRDefault="00E62D1E" w:rsidP="00E62D1E">
      <w:pPr>
        <w:ind w:firstLine="708"/>
        <w:jc w:val="both"/>
        <w:rPr>
          <w:rFonts w:ascii="Calibri" w:hAnsi="Calibri"/>
          <w:b/>
          <w:color w:val="767171" w:themeColor="background2" w:themeShade="80"/>
          <w:sz w:val="26"/>
          <w:szCs w:val="26"/>
        </w:rPr>
      </w:pPr>
    </w:p>
    <w:p w:rsidR="00E62D1E" w:rsidRPr="001456EE" w:rsidRDefault="00E62D1E" w:rsidP="00E62D1E">
      <w:pPr>
        <w:ind w:firstLine="708"/>
        <w:jc w:val="both"/>
        <w:rPr>
          <w:rFonts w:ascii="Calibri" w:hAnsi="Calibri"/>
          <w:color w:val="767171" w:themeColor="background2" w:themeShade="80"/>
          <w:sz w:val="26"/>
          <w:szCs w:val="26"/>
        </w:rPr>
      </w:pPr>
      <w:r w:rsidRPr="001456EE">
        <w:rPr>
          <w:rFonts w:ascii="Calibri" w:hAnsi="Calibri"/>
          <w:b/>
          <w:i/>
          <w:iCs/>
          <w:color w:val="767171" w:themeColor="background2" w:themeShade="80"/>
          <w:sz w:val="26"/>
          <w:szCs w:val="26"/>
        </w:rPr>
        <w:lastRenderedPageBreak/>
        <w:t>SEGUNDO.-</w:t>
      </w:r>
      <w:r w:rsidRPr="001456EE">
        <w:rPr>
          <w:rFonts w:ascii="Calibri" w:hAnsi="Calibri"/>
          <w:b/>
          <w:color w:val="767171" w:themeColor="background2" w:themeShade="80"/>
          <w:sz w:val="26"/>
          <w:szCs w:val="26"/>
        </w:rPr>
        <w:t xml:space="preserve"> </w:t>
      </w:r>
      <w:r w:rsidRPr="001456EE">
        <w:rPr>
          <w:rFonts w:ascii="Calibri" w:hAnsi="Calibri"/>
          <w:bCs/>
          <w:color w:val="767171" w:themeColor="background2" w:themeShade="80"/>
          <w:sz w:val="26"/>
          <w:szCs w:val="26"/>
        </w:rPr>
        <w:t xml:space="preserve">Por acuerdo de fecha 13 trece de febrero del 2018 dos mil dieciocho, </w:t>
      </w:r>
      <w:r w:rsidRPr="001456EE">
        <w:rPr>
          <w:rFonts w:ascii="Calibri" w:hAnsi="Calibri"/>
          <w:color w:val="767171" w:themeColor="background2" w:themeShade="80"/>
          <w:sz w:val="26"/>
          <w:szCs w:val="26"/>
        </w:rPr>
        <w:t>se admitió a trámite la demanda en contra de las autoridades demandadas; teniéndose a la parte actora por ofrecidas y admitidas como p</w:t>
      </w:r>
      <w:r w:rsidRPr="001456EE">
        <w:rPr>
          <w:rFonts w:ascii="Calibri" w:hAnsi="Calibri"/>
          <w:color w:val="767171" w:themeColor="background2" w:themeShade="80"/>
          <w:sz w:val="26"/>
          <w:szCs w:val="27"/>
        </w:rPr>
        <w:t>ruebas de su intención, las documentales descritas con los números 1 uno al 7 siete y exhibidas</w:t>
      </w:r>
      <w:r w:rsidRPr="001456EE">
        <w:rPr>
          <w:rFonts w:ascii="Calibri" w:hAnsi="Calibri"/>
          <w:color w:val="767171" w:themeColor="background2" w:themeShade="80"/>
          <w:sz w:val="26"/>
          <w:szCs w:val="26"/>
        </w:rPr>
        <w:t xml:space="preserve"> junto a su escrito de demanda -las que, dada su propia naturaleza, se tuvieron por desahogadas desde ese momento -; y, la </w:t>
      </w:r>
      <w:proofErr w:type="spellStart"/>
      <w:r w:rsidRPr="001456EE">
        <w:rPr>
          <w:rFonts w:ascii="Calibri" w:hAnsi="Calibri"/>
          <w:color w:val="767171" w:themeColor="background2" w:themeShade="80"/>
          <w:sz w:val="26"/>
          <w:szCs w:val="26"/>
        </w:rPr>
        <w:t>presuncional</w:t>
      </w:r>
      <w:proofErr w:type="spellEnd"/>
      <w:r w:rsidRPr="001456EE">
        <w:rPr>
          <w:rFonts w:ascii="Calibri" w:hAnsi="Calibri"/>
          <w:color w:val="767171" w:themeColor="background2" w:themeShade="80"/>
          <w:sz w:val="26"/>
          <w:szCs w:val="26"/>
        </w:rPr>
        <w:t xml:space="preserve"> legal y humana en todo lo que beneficie al oferente. . . . . . . . . . . . . . . . . . . . . . . . . . . . . . . . . . . . . . .</w:t>
      </w:r>
    </w:p>
    <w:p w:rsidR="00E62D1E" w:rsidRPr="001456EE" w:rsidRDefault="00E62D1E" w:rsidP="00E62D1E">
      <w:pPr>
        <w:jc w:val="both"/>
        <w:rPr>
          <w:rFonts w:ascii="Calibri" w:hAnsi="Calibri"/>
          <w:color w:val="767171" w:themeColor="background2" w:themeShade="80"/>
          <w:sz w:val="26"/>
          <w:szCs w:val="26"/>
        </w:rPr>
      </w:pPr>
    </w:p>
    <w:p w:rsidR="00E62D1E" w:rsidRPr="001456EE" w:rsidRDefault="00E62D1E" w:rsidP="00E62D1E">
      <w:pPr>
        <w:ind w:firstLine="708"/>
        <w:jc w:val="both"/>
        <w:rPr>
          <w:rFonts w:ascii="Calibri" w:hAnsi="Calibri"/>
          <w:color w:val="767171" w:themeColor="background2" w:themeShade="80"/>
          <w:sz w:val="26"/>
          <w:szCs w:val="26"/>
        </w:rPr>
      </w:pPr>
      <w:r w:rsidRPr="001456EE">
        <w:rPr>
          <w:rFonts w:ascii="Calibri" w:hAnsi="Calibri"/>
          <w:color w:val="767171" w:themeColor="background2" w:themeShade="80"/>
          <w:sz w:val="26"/>
          <w:szCs w:val="26"/>
        </w:rPr>
        <w:t xml:space="preserve">Asimismo, se ordenó emplazar y correr traslado a las autoridades señaladas como demandadas para que dieran contestación a la demanda; lo que hicieron el Tesorero Municipal, Contador Público </w:t>
      </w:r>
      <w:r>
        <w:rPr>
          <w:rFonts w:ascii="Calibri" w:hAnsi="Calibri"/>
          <w:color w:val="767171" w:themeColor="background2" w:themeShade="80"/>
          <w:sz w:val="26"/>
          <w:szCs w:val="26"/>
        </w:rPr>
        <w:t>(.....)</w:t>
      </w:r>
      <w:r w:rsidRPr="001456EE">
        <w:rPr>
          <w:rFonts w:ascii="Calibri" w:hAnsi="Calibri"/>
          <w:color w:val="767171" w:themeColor="background2" w:themeShade="80"/>
          <w:sz w:val="26"/>
          <w:szCs w:val="26"/>
        </w:rPr>
        <w:t xml:space="preserve"> y, la Directora General de Ingresos, Contadora Pública </w:t>
      </w:r>
      <w:r>
        <w:rPr>
          <w:rFonts w:ascii="Calibri" w:hAnsi="Calibri"/>
          <w:color w:val="767171" w:themeColor="background2" w:themeShade="80"/>
          <w:sz w:val="26"/>
          <w:szCs w:val="26"/>
        </w:rPr>
        <w:t>(.....)</w:t>
      </w:r>
      <w:r w:rsidRPr="001456EE">
        <w:rPr>
          <w:rFonts w:ascii="Calibri" w:hAnsi="Calibri"/>
          <w:color w:val="767171" w:themeColor="background2" w:themeShade="80"/>
          <w:sz w:val="26"/>
          <w:szCs w:val="26"/>
        </w:rPr>
        <w:t xml:space="preserve">, por escritos presentados los días 1 uno y 2 dos de marzo de este año 2018 dos mil dieciocho, respectivamente (visibles a fojas 87 ochenta y siete a la 92  noventa y dos, y de la 94 noventa y cuatro a la 103 ciento tres), en las que dieron contestación a los hechos y a los conceptos de impugnación sosteniendo la legalidad de los actos impugnados; y plantearon causales de improcedencia. . . . . . . . . . . . . . . . . . . . . . . . </w:t>
      </w:r>
    </w:p>
    <w:p w:rsidR="00E62D1E" w:rsidRPr="001456EE" w:rsidRDefault="00E62D1E" w:rsidP="00E62D1E">
      <w:pPr>
        <w:jc w:val="both"/>
        <w:rPr>
          <w:rFonts w:ascii="Calibri" w:hAnsi="Calibri"/>
          <w:color w:val="767171" w:themeColor="background2" w:themeShade="80"/>
          <w:sz w:val="26"/>
          <w:szCs w:val="26"/>
        </w:rPr>
      </w:pPr>
    </w:p>
    <w:p w:rsidR="00E62D1E" w:rsidRPr="001456EE" w:rsidRDefault="00E62D1E" w:rsidP="00E62D1E">
      <w:pPr>
        <w:ind w:firstLine="708"/>
        <w:jc w:val="both"/>
        <w:rPr>
          <w:rFonts w:ascii="Calibri" w:hAnsi="Calibri"/>
          <w:color w:val="767171" w:themeColor="background2" w:themeShade="80"/>
          <w:sz w:val="26"/>
        </w:rPr>
      </w:pPr>
      <w:r w:rsidRPr="001456EE">
        <w:rPr>
          <w:rFonts w:ascii="Calibri" w:hAnsi="Calibri" w:cs="Arial"/>
          <w:b/>
          <w:bCs/>
          <w:i/>
          <w:iCs/>
          <w:color w:val="767171" w:themeColor="background2" w:themeShade="80"/>
          <w:sz w:val="26"/>
        </w:rPr>
        <w:t>TERCERO</w:t>
      </w:r>
      <w:r w:rsidRPr="001456EE">
        <w:rPr>
          <w:rFonts w:ascii="Calibri" w:hAnsi="Calibri" w:cs="Arial"/>
          <w:i/>
          <w:iCs/>
          <w:color w:val="767171" w:themeColor="background2" w:themeShade="80"/>
          <w:sz w:val="26"/>
        </w:rPr>
        <w:t xml:space="preserve">.- </w:t>
      </w:r>
      <w:r w:rsidRPr="001456EE">
        <w:rPr>
          <w:rFonts w:ascii="Calibri" w:hAnsi="Calibri"/>
          <w:color w:val="767171" w:themeColor="background2" w:themeShade="80"/>
          <w:sz w:val="26"/>
        </w:rPr>
        <w:t>Por auto del 5 cinco de marzo del año 2018 dos mil dieciocho, se tuvo a las autoridades demandadas por contestando, en tiempo y forma legal, la demanda interpuesta en su contra; teniéndoseles por ofrecidas y admitidas como pruebas: las documentales admitidas a la parte actora, por hacerlas suyas; así como las documentales que anexaron a sus escritos de contestación y que consisten en la certificación y copia certificada de sus respectivos nombramientos (tangibles a fojas 93 noventa y tres y 104 ciento cuatro y 105 ciento cinco del expediente) -pruebas que dada su naturaleza, se tuvieron en ese momento por desahogadas. . . . . . . . . . . . . . . . . . . . . . . . . . . . . . . . . . . . . . . . . . . . . . . . . . . . . . . . . .</w:t>
      </w:r>
    </w:p>
    <w:p w:rsidR="00E62D1E" w:rsidRPr="001456EE" w:rsidRDefault="00E62D1E" w:rsidP="00E62D1E">
      <w:pPr>
        <w:ind w:firstLine="708"/>
        <w:jc w:val="both"/>
        <w:rPr>
          <w:rFonts w:ascii="Calibri" w:hAnsi="Calibri"/>
          <w:color w:val="767171" w:themeColor="background2" w:themeShade="80"/>
          <w:sz w:val="26"/>
        </w:rPr>
      </w:pPr>
    </w:p>
    <w:p w:rsidR="00E62D1E" w:rsidRPr="001456EE" w:rsidRDefault="00E62D1E" w:rsidP="00E62D1E">
      <w:pPr>
        <w:ind w:firstLine="708"/>
        <w:jc w:val="both"/>
        <w:rPr>
          <w:rFonts w:ascii="Calibri" w:hAnsi="Calibri"/>
          <w:color w:val="767171" w:themeColor="background2" w:themeShade="80"/>
          <w:sz w:val="26"/>
        </w:rPr>
      </w:pPr>
      <w:r w:rsidRPr="001456EE">
        <w:rPr>
          <w:rFonts w:ascii="Calibri" w:hAnsi="Calibri"/>
          <w:color w:val="767171" w:themeColor="background2" w:themeShade="80"/>
          <w:sz w:val="26"/>
        </w:rPr>
        <w:t xml:space="preserve">Requiriéndole a la Directora General de Ingresos aportara las copias certificadas de las órdenes de valuación, actas circunstanciadas y los resultados de los avalúos y sus notificaciones, que mencionó en su contestación; los que fueron presentados por escrito de fecha 12 doce de marzo del presente año. . . . . . </w:t>
      </w:r>
      <w:proofErr w:type="gramStart"/>
      <w:r w:rsidRPr="001456EE">
        <w:rPr>
          <w:rFonts w:ascii="Calibri" w:hAnsi="Calibri"/>
          <w:color w:val="767171" w:themeColor="background2" w:themeShade="80"/>
          <w:sz w:val="26"/>
        </w:rPr>
        <w:t>. . . .</w:t>
      </w:r>
      <w:proofErr w:type="gramEnd"/>
      <w:r w:rsidRPr="001456EE">
        <w:rPr>
          <w:rFonts w:ascii="Calibri" w:hAnsi="Calibri"/>
          <w:color w:val="767171" w:themeColor="background2" w:themeShade="80"/>
          <w:sz w:val="26"/>
        </w:rPr>
        <w:t xml:space="preserve"> .</w:t>
      </w:r>
    </w:p>
    <w:p w:rsidR="00E62D1E" w:rsidRPr="001456EE" w:rsidRDefault="00E62D1E" w:rsidP="00E62D1E">
      <w:pPr>
        <w:ind w:firstLine="708"/>
        <w:jc w:val="both"/>
        <w:rPr>
          <w:rFonts w:ascii="Calibri" w:hAnsi="Calibri"/>
          <w:color w:val="767171" w:themeColor="background2" w:themeShade="80"/>
          <w:sz w:val="26"/>
        </w:rPr>
      </w:pPr>
    </w:p>
    <w:p w:rsidR="00E62D1E" w:rsidRPr="001456EE" w:rsidRDefault="00E62D1E" w:rsidP="00E62D1E">
      <w:pPr>
        <w:ind w:firstLine="708"/>
        <w:jc w:val="both"/>
        <w:rPr>
          <w:rFonts w:ascii="Calibri" w:hAnsi="Calibri"/>
          <w:color w:val="767171" w:themeColor="background2" w:themeShade="80"/>
          <w:sz w:val="26"/>
        </w:rPr>
      </w:pPr>
      <w:proofErr w:type="gramStart"/>
      <w:r w:rsidRPr="001456EE">
        <w:rPr>
          <w:rFonts w:ascii="Calibri" w:hAnsi="Calibri"/>
          <w:b/>
          <w:i/>
          <w:color w:val="767171" w:themeColor="background2" w:themeShade="80"/>
          <w:sz w:val="26"/>
        </w:rPr>
        <w:t>CUARTO.-</w:t>
      </w:r>
      <w:proofErr w:type="gramEnd"/>
      <w:r w:rsidRPr="001456EE">
        <w:rPr>
          <w:rFonts w:ascii="Calibri" w:hAnsi="Calibri"/>
          <w:b/>
          <w:i/>
          <w:color w:val="767171" w:themeColor="background2" w:themeShade="80"/>
          <w:sz w:val="26"/>
        </w:rPr>
        <w:t xml:space="preserve">  </w:t>
      </w:r>
      <w:r w:rsidRPr="001456EE">
        <w:rPr>
          <w:rFonts w:ascii="Calibri" w:hAnsi="Calibri"/>
          <w:color w:val="767171" w:themeColor="background2" w:themeShade="80"/>
          <w:sz w:val="26"/>
        </w:rPr>
        <w:t xml:space="preserve">Por auto de fecha 14 catorce de marzo del año en curso, se tuvo a la señalada autoridad demandada por dando cumplimiento a lo que se le requirió, al exhibir 39 treinta y nueve legajos de copias certificadas; admitiéndole tales documentales como pruebas de su parte, las que por su propia naturaleza, se tuvieron desde ese momento por desahogadas. . . . . . . . . . . . . . . . . . . . . . . . . . . </w:t>
      </w:r>
    </w:p>
    <w:p w:rsidR="00E62D1E" w:rsidRPr="001456EE" w:rsidRDefault="00E62D1E" w:rsidP="00E62D1E">
      <w:pPr>
        <w:ind w:firstLine="708"/>
        <w:jc w:val="both"/>
        <w:rPr>
          <w:rFonts w:ascii="Calibri" w:hAnsi="Calibri"/>
          <w:color w:val="767171" w:themeColor="background2" w:themeShade="80"/>
          <w:sz w:val="26"/>
        </w:rPr>
      </w:pPr>
    </w:p>
    <w:p w:rsidR="00E62D1E" w:rsidRPr="001456EE" w:rsidRDefault="00E62D1E" w:rsidP="00E62D1E">
      <w:pPr>
        <w:pStyle w:val="Textoindependiente"/>
        <w:ind w:firstLine="708"/>
        <w:rPr>
          <w:rFonts w:ascii="Calibri" w:hAnsi="Calibri"/>
          <w:bCs/>
          <w:iCs/>
          <w:color w:val="767171" w:themeColor="background2" w:themeShade="80"/>
          <w:sz w:val="26"/>
        </w:rPr>
      </w:pPr>
      <w:proofErr w:type="gramStart"/>
      <w:r w:rsidRPr="001456EE">
        <w:rPr>
          <w:rFonts w:ascii="Calibri" w:hAnsi="Calibri"/>
          <w:b/>
          <w:bCs/>
          <w:i/>
          <w:iCs/>
          <w:color w:val="767171" w:themeColor="background2" w:themeShade="80"/>
          <w:sz w:val="26"/>
        </w:rPr>
        <w:t>QUINTO.-</w:t>
      </w:r>
      <w:proofErr w:type="gramEnd"/>
      <w:r w:rsidRPr="001456EE">
        <w:rPr>
          <w:rFonts w:ascii="Calibri" w:hAnsi="Calibri"/>
          <w:b/>
          <w:bCs/>
          <w:i/>
          <w:iCs/>
          <w:color w:val="767171" w:themeColor="background2" w:themeShade="80"/>
          <w:sz w:val="26"/>
        </w:rPr>
        <w:t xml:space="preserve"> </w:t>
      </w:r>
      <w:r w:rsidRPr="001456EE">
        <w:rPr>
          <w:rFonts w:ascii="Calibri" w:hAnsi="Calibri"/>
          <w:bCs/>
          <w:iCs/>
          <w:color w:val="767171" w:themeColor="background2" w:themeShade="80"/>
          <w:sz w:val="26"/>
        </w:rPr>
        <w:t>Por escrito presentado el día 22 veintidós de marzo del presente año, la parte actora objetó las se</w:t>
      </w:r>
      <w:r>
        <w:rPr>
          <w:rFonts w:ascii="Calibri" w:hAnsi="Calibri"/>
          <w:bCs/>
          <w:iCs/>
          <w:color w:val="767171" w:themeColor="background2" w:themeShade="80"/>
          <w:sz w:val="26"/>
        </w:rPr>
        <w:t>ñaladas pruebas admitidas a la D</w:t>
      </w:r>
      <w:r w:rsidRPr="001456EE">
        <w:rPr>
          <w:rFonts w:ascii="Calibri" w:hAnsi="Calibri"/>
          <w:bCs/>
          <w:iCs/>
          <w:color w:val="767171" w:themeColor="background2" w:themeShade="80"/>
          <w:sz w:val="26"/>
        </w:rPr>
        <w:t>irectora General de Ingresos, por las razones aludidas; por lo que mediante acuerdo del día 3 tres de abril de este año, se le tuvo por objetando en cuanto a su alcance y valor probatorio, dichas documentales. . . . . . . . . . . . . . . . . . . . . . . . . .</w:t>
      </w:r>
      <w:r>
        <w:rPr>
          <w:rFonts w:ascii="Calibri" w:hAnsi="Calibri"/>
          <w:bCs/>
          <w:iCs/>
          <w:color w:val="767171" w:themeColor="background2" w:themeShade="80"/>
          <w:sz w:val="26"/>
        </w:rPr>
        <w:t xml:space="preserve"> . . . . . . . . . . . . . . . .</w:t>
      </w:r>
    </w:p>
    <w:p w:rsidR="00E62D1E" w:rsidRPr="001456EE" w:rsidRDefault="00E62D1E" w:rsidP="00E62D1E">
      <w:pPr>
        <w:pStyle w:val="Textoindependiente"/>
        <w:ind w:firstLine="708"/>
        <w:rPr>
          <w:rFonts w:ascii="Calibri" w:hAnsi="Calibri"/>
          <w:bCs/>
          <w:iCs/>
          <w:color w:val="767171" w:themeColor="background2" w:themeShade="80"/>
          <w:sz w:val="26"/>
        </w:rPr>
      </w:pPr>
    </w:p>
    <w:p w:rsidR="00E62D1E" w:rsidRPr="001456EE" w:rsidRDefault="00E62D1E" w:rsidP="00E62D1E">
      <w:pPr>
        <w:pStyle w:val="Textoindependiente"/>
        <w:ind w:firstLine="708"/>
        <w:rPr>
          <w:rFonts w:ascii="Calibri" w:hAnsi="Calibri"/>
          <w:bCs/>
          <w:iCs/>
          <w:color w:val="767171" w:themeColor="background2" w:themeShade="80"/>
          <w:sz w:val="26"/>
        </w:rPr>
      </w:pPr>
      <w:proofErr w:type="gramStart"/>
      <w:r w:rsidRPr="001456EE">
        <w:rPr>
          <w:rFonts w:ascii="Calibri" w:hAnsi="Calibri"/>
          <w:b/>
          <w:bCs/>
          <w:i/>
          <w:iCs/>
          <w:color w:val="767171" w:themeColor="background2" w:themeShade="80"/>
          <w:sz w:val="26"/>
        </w:rPr>
        <w:t>SEXTO.-</w:t>
      </w:r>
      <w:proofErr w:type="gramEnd"/>
      <w:r w:rsidRPr="001456EE">
        <w:rPr>
          <w:rFonts w:ascii="Calibri" w:hAnsi="Calibri"/>
          <w:bCs/>
          <w:iCs/>
          <w:color w:val="767171" w:themeColor="background2" w:themeShade="80"/>
          <w:sz w:val="26"/>
        </w:rPr>
        <w:t xml:space="preserve"> Por escrito de fecha 5 cinco de abril de este año, la parte actora amplió su demanda; y por auto del día 10 diez de ese mismo mes y año, este juzgador tuvo al </w:t>
      </w:r>
      <w:proofErr w:type="spellStart"/>
      <w:r w:rsidRPr="001456EE">
        <w:rPr>
          <w:rFonts w:ascii="Calibri" w:hAnsi="Calibri"/>
          <w:bCs/>
          <w:iCs/>
          <w:color w:val="767171" w:themeColor="background2" w:themeShade="80"/>
          <w:sz w:val="26"/>
        </w:rPr>
        <w:t>promovente</w:t>
      </w:r>
      <w:proofErr w:type="spellEnd"/>
      <w:r w:rsidRPr="001456EE">
        <w:rPr>
          <w:rFonts w:ascii="Calibri" w:hAnsi="Calibri"/>
          <w:bCs/>
          <w:iCs/>
          <w:color w:val="767171" w:themeColor="background2" w:themeShade="80"/>
          <w:sz w:val="26"/>
        </w:rPr>
        <w:t xml:space="preserve"> por ampliando su demanda; por ello se  ordenó correr traslado a las demandadas a efecto de que dieran contestación a la ampliación; lo que realizaron por escritos presentados el 23 veintitrés de abril del año que transcurre; sosteniendo la legalidad del procedimiento realizado. . . . . . </w:t>
      </w:r>
      <w:r>
        <w:rPr>
          <w:rFonts w:ascii="Calibri" w:hAnsi="Calibri"/>
          <w:bCs/>
          <w:iCs/>
          <w:color w:val="767171" w:themeColor="background2" w:themeShade="80"/>
          <w:sz w:val="26"/>
        </w:rPr>
        <w:t>. .</w:t>
      </w:r>
      <w:r w:rsidRPr="001456EE">
        <w:rPr>
          <w:rFonts w:ascii="Calibri" w:hAnsi="Calibri"/>
          <w:bCs/>
          <w:iCs/>
          <w:color w:val="767171" w:themeColor="background2" w:themeShade="80"/>
          <w:sz w:val="26"/>
        </w:rPr>
        <w:t xml:space="preserve"> </w:t>
      </w:r>
      <w:r w:rsidRPr="001456EE">
        <w:rPr>
          <w:rFonts w:ascii="Calibri" w:hAnsi="Calibri"/>
          <w:b/>
          <w:bCs/>
          <w:i/>
          <w:iCs/>
          <w:color w:val="767171" w:themeColor="background2" w:themeShade="80"/>
          <w:sz w:val="26"/>
        </w:rPr>
        <w:t xml:space="preserve"> </w:t>
      </w:r>
    </w:p>
    <w:p w:rsidR="00E62D1E" w:rsidRPr="001456EE" w:rsidRDefault="00E62D1E" w:rsidP="00E62D1E">
      <w:pPr>
        <w:pStyle w:val="Textoindependiente"/>
        <w:ind w:firstLine="708"/>
        <w:rPr>
          <w:rFonts w:ascii="Calibri" w:hAnsi="Calibri"/>
          <w:b/>
          <w:bCs/>
          <w:i/>
          <w:iCs/>
          <w:color w:val="767171" w:themeColor="background2" w:themeShade="80"/>
          <w:sz w:val="26"/>
        </w:rPr>
      </w:pPr>
    </w:p>
    <w:p w:rsidR="00E62D1E" w:rsidRPr="001456EE" w:rsidRDefault="00E62D1E" w:rsidP="00E62D1E">
      <w:pPr>
        <w:pStyle w:val="Textoindependiente"/>
        <w:ind w:firstLine="708"/>
        <w:jc w:val="right"/>
        <w:rPr>
          <w:rFonts w:ascii="Calibri" w:hAnsi="Calibri"/>
          <w:b/>
          <w:bCs/>
          <w:iCs/>
          <w:color w:val="767171" w:themeColor="background2" w:themeShade="80"/>
          <w:sz w:val="26"/>
        </w:rPr>
      </w:pPr>
      <w:r w:rsidRPr="001456EE">
        <w:rPr>
          <w:rFonts w:ascii="Calibri" w:hAnsi="Calibri"/>
          <w:b/>
          <w:bCs/>
          <w:iCs/>
          <w:color w:val="767171" w:themeColor="background2" w:themeShade="80"/>
          <w:sz w:val="26"/>
        </w:rPr>
        <w:t>Expediente número 0296/2do JAM/2018-JN</w:t>
      </w:r>
    </w:p>
    <w:p w:rsidR="00E62D1E" w:rsidRPr="001456EE" w:rsidRDefault="00E62D1E" w:rsidP="00E62D1E">
      <w:pPr>
        <w:pStyle w:val="Textoindependiente"/>
        <w:ind w:firstLine="708"/>
        <w:rPr>
          <w:rFonts w:ascii="Calibri" w:hAnsi="Calibri"/>
          <w:b/>
          <w:bCs/>
          <w:i/>
          <w:iCs/>
          <w:color w:val="767171" w:themeColor="background2" w:themeShade="80"/>
          <w:sz w:val="26"/>
        </w:rPr>
      </w:pPr>
    </w:p>
    <w:p w:rsidR="00E62D1E" w:rsidRPr="001456EE" w:rsidRDefault="00E62D1E" w:rsidP="00E62D1E">
      <w:pPr>
        <w:pStyle w:val="Textoindependiente"/>
        <w:ind w:firstLine="708"/>
        <w:rPr>
          <w:rFonts w:ascii="Calibri" w:hAnsi="Calibri"/>
          <w:color w:val="767171" w:themeColor="background2" w:themeShade="80"/>
          <w:sz w:val="26"/>
        </w:rPr>
      </w:pPr>
      <w:proofErr w:type="gramStart"/>
      <w:r w:rsidRPr="001456EE">
        <w:rPr>
          <w:rFonts w:ascii="Calibri" w:hAnsi="Calibri"/>
          <w:b/>
          <w:i/>
          <w:color w:val="767171" w:themeColor="background2" w:themeShade="80"/>
          <w:sz w:val="26"/>
        </w:rPr>
        <w:t>SÉPTIMO.-</w:t>
      </w:r>
      <w:proofErr w:type="gramEnd"/>
      <w:r w:rsidRPr="001456EE">
        <w:rPr>
          <w:rFonts w:ascii="Calibri" w:hAnsi="Calibri"/>
          <w:color w:val="767171" w:themeColor="background2" w:themeShade="80"/>
          <w:sz w:val="26"/>
        </w:rPr>
        <w:t xml:space="preserve"> Por auto de fecha 26 veintiséis de abril de este año, se tuvo a las autoridades demandadas por contestando en tiempo y forma legal, la ampliación de demanda en los términos precisados. . . . . . . . . . . . . . . . . . . . . . . . . . . . . . . . . . . .</w:t>
      </w:r>
    </w:p>
    <w:p w:rsidR="00E62D1E" w:rsidRPr="001456EE" w:rsidRDefault="00E62D1E" w:rsidP="00E62D1E">
      <w:pPr>
        <w:pStyle w:val="Textoindependiente"/>
        <w:ind w:firstLine="708"/>
        <w:rPr>
          <w:rFonts w:ascii="Calibri" w:hAnsi="Calibri"/>
          <w:color w:val="767171" w:themeColor="background2" w:themeShade="80"/>
          <w:sz w:val="26"/>
        </w:rPr>
      </w:pPr>
    </w:p>
    <w:p w:rsidR="00E62D1E" w:rsidRPr="001456EE" w:rsidRDefault="00E62D1E" w:rsidP="00E62D1E">
      <w:pPr>
        <w:ind w:firstLine="708"/>
        <w:jc w:val="both"/>
        <w:rPr>
          <w:rFonts w:ascii="Calibri" w:hAnsi="Calibri"/>
          <w:color w:val="767171" w:themeColor="background2" w:themeShade="80"/>
          <w:sz w:val="26"/>
        </w:rPr>
      </w:pPr>
      <w:r w:rsidRPr="001456EE">
        <w:rPr>
          <w:rFonts w:ascii="Calibri" w:hAnsi="Calibri"/>
          <w:color w:val="767171" w:themeColor="background2" w:themeShade="80"/>
          <w:sz w:val="26"/>
        </w:rPr>
        <w:t xml:space="preserve">De este modo, al no existir pruebas pendientes de desahogo, se citó a las partes a la </w:t>
      </w:r>
      <w:r w:rsidRPr="001456EE">
        <w:rPr>
          <w:rFonts w:ascii="Calibri" w:hAnsi="Calibri"/>
          <w:b/>
          <w:color w:val="767171" w:themeColor="background2" w:themeShade="80"/>
          <w:sz w:val="26"/>
        </w:rPr>
        <w:t xml:space="preserve">Audiencia </w:t>
      </w:r>
      <w:r w:rsidRPr="001456EE">
        <w:rPr>
          <w:rFonts w:ascii="Calibri" w:hAnsi="Calibri"/>
          <w:color w:val="767171" w:themeColor="background2" w:themeShade="80"/>
          <w:sz w:val="26"/>
        </w:rPr>
        <w:t xml:space="preserve">de </w:t>
      </w:r>
      <w:r w:rsidRPr="001456EE">
        <w:rPr>
          <w:rFonts w:ascii="Calibri" w:hAnsi="Calibri"/>
          <w:b/>
          <w:color w:val="767171" w:themeColor="background2" w:themeShade="80"/>
          <w:sz w:val="26"/>
        </w:rPr>
        <w:t>Alegatos</w:t>
      </w:r>
      <w:r w:rsidRPr="001456EE">
        <w:rPr>
          <w:rFonts w:ascii="Calibri" w:hAnsi="Calibri"/>
          <w:color w:val="767171" w:themeColor="background2" w:themeShade="80"/>
          <w:sz w:val="26"/>
        </w:rPr>
        <w:t xml:space="preserve">, a celebrarse el día </w:t>
      </w:r>
      <w:r w:rsidRPr="00266EC0">
        <w:rPr>
          <w:rFonts w:ascii="Calibri" w:hAnsi="Calibri"/>
          <w:b/>
          <w:color w:val="767171" w:themeColor="background2" w:themeShade="80"/>
          <w:sz w:val="26"/>
        </w:rPr>
        <w:t>9</w:t>
      </w:r>
      <w:r w:rsidRPr="001456EE">
        <w:rPr>
          <w:rFonts w:ascii="Calibri" w:hAnsi="Calibri"/>
          <w:b/>
          <w:color w:val="767171" w:themeColor="background2" w:themeShade="80"/>
          <w:sz w:val="26"/>
        </w:rPr>
        <w:t xml:space="preserve"> </w:t>
      </w:r>
      <w:r w:rsidRPr="00266EC0">
        <w:rPr>
          <w:rFonts w:ascii="Calibri" w:hAnsi="Calibri"/>
          <w:color w:val="767171" w:themeColor="background2" w:themeShade="80"/>
          <w:sz w:val="26"/>
        </w:rPr>
        <w:t>nueve de</w:t>
      </w:r>
      <w:r w:rsidRPr="001456EE">
        <w:rPr>
          <w:rFonts w:ascii="Calibri" w:hAnsi="Calibri"/>
          <w:b/>
          <w:color w:val="767171" w:themeColor="background2" w:themeShade="80"/>
          <w:sz w:val="26"/>
        </w:rPr>
        <w:t xml:space="preserve"> julio</w:t>
      </w:r>
      <w:r w:rsidRPr="001456EE">
        <w:rPr>
          <w:rFonts w:ascii="Calibri" w:hAnsi="Calibri"/>
          <w:color w:val="767171" w:themeColor="background2" w:themeShade="80"/>
          <w:sz w:val="26"/>
        </w:rPr>
        <w:t xml:space="preserve"> del presente año </w:t>
      </w:r>
      <w:r w:rsidRPr="001456EE">
        <w:rPr>
          <w:rFonts w:ascii="Calibri" w:hAnsi="Calibri"/>
          <w:b/>
          <w:color w:val="767171" w:themeColor="background2" w:themeShade="80"/>
          <w:sz w:val="26"/>
        </w:rPr>
        <w:t>2018</w:t>
      </w:r>
      <w:r w:rsidRPr="001456EE">
        <w:rPr>
          <w:rFonts w:ascii="Calibri" w:hAnsi="Calibri"/>
          <w:color w:val="767171" w:themeColor="background2" w:themeShade="80"/>
          <w:sz w:val="26"/>
        </w:rPr>
        <w:t xml:space="preserve"> dos mil dieciocho, a las </w:t>
      </w:r>
      <w:r w:rsidRPr="001456EE">
        <w:rPr>
          <w:rFonts w:ascii="Calibri" w:hAnsi="Calibri"/>
          <w:b/>
          <w:color w:val="767171" w:themeColor="background2" w:themeShade="80"/>
          <w:sz w:val="26"/>
        </w:rPr>
        <w:t>10:00</w:t>
      </w:r>
      <w:r w:rsidRPr="001456EE">
        <w:rPr>
          <w:rFonts w:ascii="Calibri" w:hAnsi="Calibri"/>
          <w:color w:val="767171" w:themeColor="background2" w:themeShade="80"/>
          <w:sz w:val="26"/>
        </w:rPr>
        <w:t xml:space="preserve"> diez horas, en el despacho de este Juzgado</w:t>
      </w:r>
      <w:r w:rsidRPr="001456EE">
        <w:rPr>
          <w:rFonts w:ascii="Calibri" w:hAnsi="Calibri"/>
          <w:color w:val="767171" w:themeColor="background2" w:themeShade="80"/>
          <w:sz w:val="26"/>
          <w:szCs w:val="26"/>
        </w:rPr>
        <w:t xml:space="preserve">. </w:t>
      </w:r>
    </w:p>
    <w:p w:rsidR="00E62D1E" w:rsidRPr="001456EE" w:rsidRDefault="00E62D1E" w:rsidP="00E62D1E">
      <w:pPr>
        <w:pStyle w:val="Textoindependiente"/>
        <w:rPr>
          <w:rFonts w:ascii="Calibri" w:hAnsi="Calibri"/>
          <w:color w:val="767171" w:themeColor="background2" w:themeShade="80"/>
          <w:sz w:val="26"/>
        </w:rPr>
      </w:pPr>
    </w:p>
    <w:p w:rsidR="00E62D1E" w:rsidRPr="001456EE" w:rsidRDefault="00E62D1E" w:rsidP="00E62D1E">
      <w:pPr>
        <w:pStyle w:val="Textoindependiente"/>
        <w:ind w:firstLine="708"/>
        <w:rPr>
          <w:rFonts w:ascii="Calibri" w:hAnsi="Calibri" w:cs="Arial"/>
          <w:color w:val="767171" w:themeColor="background2" w:themeShade="80"/>
          <w:sz w:val="26"/>
        </w:rPr>
      </w:pPr>
      <w:proofErr w:type="gramStart"/>
      <w:r w:rsidRPr="001456EE">
        <w:rPr>
          <w:rFonts w:ascii="Calibri" w:hAnsi="Calibri"/>
          <w:b/>
          <w:i/>
          <w:color w:val="767171" w:themeColor="background2" w:themeShade="80"/>
          <w:sz w:val="26"/>
        </w:rPr>
        <w:t>OCTAVO.-</w:t>
      </w:r>
      <w:proofErr w:type="gramEnd"/>
      <w:r w:rsidRPr="001456EE">
        <w:rPr>
          <w:rFonts w:ascii="Calibri" w:hAnsi="Calibri"/>
          <w:color w:val="767171" w:themeColor="background2" w:themeShade="80"/>
          <w:sz w:val="26"/>
        </w:rPr>
        <w:t xml:space="preserve"> En la fecha y hora señaladas en el resultando anterior, </w:t>
      </w:r>
      <w:r w:rsidRPr="001456EE">
        <w:rPr>
          <w:rFonts w:ascii="Calibri" w:hAnsi="Calibri" w:cs="Arial"/>
          <w:color w:val="767171" w:themeColor="background2" w:themeShade="80"/>
          <w:sz w:val="26"/>
        </w:rPr>
        <w:t xml:space="preserve">se llevó a cabo la audiencia de alegatos en la que, una vez declarada abierta, hizo constar la inasistencia de las partes y que ninguna de ellas formuló alegatos; turnándose los autos para el dictado de la resolución que en derecho proceda. . . . . . . . . . . . . . . . </w:t>
      </w:r>
    </w:p>
    <w:p w:rsidR="00E62D1E" w:rsidRPr="001456EE" w:rsidRDefault="00E62D1E" w:rsidP="00E62D1E">
      <w:pPr>
        <w:pStyle w:val="Textoindependiente"/>
        <w:rPr>
          <w:rFonts w:ascii="Calibri" w:hAnsi="Calibri" w:cs="Arial"/>
          <w:b/>
          <w:bCs/>
          <w:color w:val="767171" w:themeColor="background2" w:themeShade="80"/>
          <w:sz w:val="26"/>
        </w:rPr>
      </w:pPr>
    </w:p>
    <w:p w:rsidR="00E62D1E" w:rsidRPr="001456EE" w:rsidRDefault="00E62D1E" w:rsidP="00E62D1E">
      <w:pPr>
        <w:pStyle w:val="Textoindependiente"/>
        <w:ind w:firstLine="708"/>
        <w:jc w:val="center"/>
        <w:rPr>
          <w:rFonts w:ascii="Calibri" w:hAnsi="Calibri" w:cs="Arial"/>
          <w:b/>
          <w:bCs/>
          <w:i/>
          <w:iCs/>
          <w:color w:val="767171" w:themeColor="background2" w:themeShade="80"/>
          <w:sz w:val="26"/>
        </w:rPr>
      </w:pPr>
      <w:r w:rsidRPr="001456EE">
        <w:rPr>
          <w:rFonts w:ascii="Calibri" w:hAnsi="Calibri" w:cs="Arial"/>
          <w:b/>
          <w:bCs/>
          <w:i/>
          <w:iCs/>
          <w:color w:val="767171" w:themeColor="background2" w:themeShade="80"/>
          <w:sz w:val="26"/>
        </w:rPr>
        <w:t xml:space="preserve">C O N S I D E R A N D </w:t>
      </w:r>
      <w:proofErr w:type="gramStart"/>
      <w:r w:rsidRPr="001456EE">
        <w:rPr>
          <w:rFonts w:ascii="Calibri" w:hAnsi="Calibri" w:cs="Arial"/>
          <w:b/>
          <w:bCs/>
          <w:i/>
          <w:iCs/>
          <w:color w:val="767171" w:themeColor="background2" w:themeShade="80"/>
          <w:sz w:val="26"/>
        </w:rPr>
        <w:t>O :</w:t>
      </w:r>
      <w:proofErr w:type="gramEnd"/>
    </w:p>
    <w:p w:rsidR="00E62D1E" w:rsidRPr="001456EE" w:rsidRDefault="00E62D1E" w:rsidP="00E62D1E">
      <w:pPr>
        <w:pStyle w:val="Textoindependiente"/>
        <w:ind w:firstLine="708"/>
        <w:jc w:val="center"/>
        <w:rPr>
          <w:rFonts w:ascii="Calibri" w:hAnsi="Calibri" w:cs="Arial"/>
          <w:b/>
          <w:bCs/>
          <w:color w:val="767171" w:themeColor="background2" w:themeShade="80"/>
          <w:sz w:val="26"/>
        </w:rPr>
      </w:pPr>
    </w:p>
    <w:p w:rsidR="00E62D1E" w:rsidRPr="001456EE" w:rsidRDefault="00E62D1E" w:rsidP="00E62D1E">
      <w:pPr>
        <w:pStyle w:val="Textoindependiente"/>
        <w:ind w:firstLine="708"/>
        <w:rPr>
          <w:rFonts w:ascii="Calibri" w:hAnsi="Calibri" w:cs="Arial"/>
          <w:color w:val="767171" w:themeColor="background2" w:themeShade="80"/>
          <w:sz w:val="26"/>
        </w:rPr>
      </w:pPr>
      <w:r w:rsidRPr="001456EE">
        <w:rPr>
          <w:rFonts w:ascii="Calibri" w:hAnsi="Calibri" w:cs="Arial"/>
          <w:b/>
          <w:bCs/>
          <w:i/>
          <w:iCs/>
          <w:color w:val="767171" w:themeColor="background2" w:themeShade="80"/>
          <w:sz w:val="26"/>
        </w:rPr>
        <w:t>PRIMERO</w:t>
      </w:r>
      <w:r w:rsidRPr="001456EE">
        <w:rPr>
          <w:rFonts w:ascii="Calibri" w:hAnsi="Calibri" w:cs="Arial"/>
          <w:b/>
          <w:bCs/>
          <w:color w:val="767171" w:themeColor="background2" w:themeShade="80"/>
          <w:sz w:val="26"/>
        </w:rPr>
        <w:t xml:space="preserve">.- </w:t>
      </w:r>
      <w:r w:rsidRPr="001456EE">
        <w:rPr>
          <w:rFonts w:ascii="Calibri" w:hAnsi="Calibri" w:cs="Arial"/>
          <w:color w:val="767171" w:themeColor="background2" w:themeShade="80"/>
          <w:sz w:val="26"/>
        </w:rPr>
        <w:t xml:space="preserve">Este Juzgado Segundo Administrativo Municipal es competente para conocer y resolver el presente proceso administrativo, </w:t>
      </w:r>
      <w:r w:rsidRPr="001456EE">
        <w:rPr>
          <w:rFonts w:ascii="Calibri" w:hAnsi="Calibri" w:cs="Arial"/>
          <w:color w:val="767171" w:themeColor="background2" w:themeShade="80"/>
          <w:sz w:val="26"/>
          <w:szCs w:val="27"/>
        </w:rPr>
        <w:t xml:space="preserve">en base a lo previsto por los artículos 206, 206-A, párrafo segundo y 216 de la Ley Orgánica Municipal para el Estado de Guanajuato; 1, fracción II, y </w:t>
      </w:r>
      <w:r w:rsidRPr="001456EE">
        <w:rPr>
          <w:rFonts w:ascii="Calibri" w:hAnsi="Calibri" w:cs="Arial"/>
          <w:color w:val="767171" w:themeColor="background2" w:themeShade="80"/>
          <w:sz w:val="26"/>
        </w:rPr>
        <w:t>3, párrafo segundo,</w:t>
      </w:r>
      <w:r w:rsidRPr="001456EE">
        <w:rPr>
          <w:rFonts w:ascii="Calibri" w:hAnsi="Calibri" w:cs="Arial"/>
          <w:color w:val="767171" w:themeColor="background2" w:themeShade="80"/>
          <w:sz w:val="26"/>
          <w:szCs w:val="27"/>
        </w:rPr>
        <w:t xml:space="preserve"> del Código de Procedimiento y Justicia Administrativa para el Estado y los Municipios de Guanajuato; </w:t>
      </w:r>
      <w:r w:rsidRPr="001456EE">
        <w:rPr>
          <w:rFonts w:ascii="Calibri" w:hAnsi="Calibri" w:cs="Arial"/>
          <w:color w:val="767171" w:themeColor="background2" w:themeShade="80"/>
          <w:sz w:val="26"/>
        </w:rPr>
        <w:t xml:space="preserve">toda vez que se impugnan actos atribuidos a la  Tesorería Municipal y a la Directora General de Ingresos, autoridades que forman parte de la administración pública municipal de León, Guanajuato. . . . . . . . . . . . . . . . . . . . . . .  </w:t>
      </w:r>
    </w:p>
    <w:p w:rsidR="00E62D1E" w:rsidRPr="001456EE" w:rsidRDefault="00E62D1E" w:rsidP="00E62D1E">
      <w:pPr>
        <w:jc w:val="both"/>
        <w:rPr>
          <w:rFonts w:ascii="Calibri" w:hAnsi="Calibri" w:cs="Arial"/>
          <w:color w:val="767171" w:themeColor="background2" w:themeShade="80"/>
          <w:sz w:val="26"/>
          <w:szCs w:val="27"/>
        </w:rPr>
      </w:pPr>
    </w:p>
    <w:p w:rsidR="00E62D1E" w:rsidRPr="001456EE" w:rsidRDefault="00E62D1E" w:rsidP="00E62D1E">
      <w:pPr>
        <w:ind w:firstLine="708"/>
        <w:jc w:val="both"/>
        <w:rPr>
          <w:rFonts w:ascii="Calibri" w:hAnsi="Calibri" w:cs="Calibri"/>
          <w:color w:val="767171" w:themeColor="background2" w:themeShade="80"/>
          <w:sz w:val="26"/>
          <w:szCs w:val="26"/>
        </w:rPr>
      </w:pPr>
      <w:proofErr w:type="gramStart"/>
      <w:r w:rsidRPr="001456EE">
        <w:rPr>
          <w:rFonts w:ascii="Calibri" w:hAnsi="Calibri"/>
          <w:b/>
          <w:bCs/>
          <w:i/>
          <w:iCs/>
          <w:color w:val="767171" w:themeColor="background2" w:themeShade="80"/>
          <w:sz w:val="26"/>
          <w:szCs w:val="26"/>
          <w:lang w:val="es-MX"/>
        </w:rPr>
        <w:t>SEGUNDO.-</w:t>
      </w:r>
      <w:proofErr w:type="gramEnd"/>
      <w:r w:rsidRPr="001456EE">
        <w:rPr>
          <w:rFonts w:ascii="Calibri" w:hAnsi="Calibri"/>
          <w:b/>
          <w:bCs/>
          <w:i/>
          <w:iCs/>
          <w:color w:val="767171" w:themeColor="background2" w:themeShade="80"/>
          <w:sz w:val="26"/>
          <w:szCs w:val="26"/>
          <w:lang w:val="es-MX"/>
        </w:rPr>
        <w:t xml:space="preserve"> </w:t>
      </w:r>
      <w:r w:rsidRPr="001456EE">
        <w:rPr>
          <w:rFonts w:ascii="Calibri" w:hAnsi="Calibri" w:cs="Calibri"/>
          <w:color w:val="767171" w:themeColor="background2" w:themeShade="80"/>
          <w:sz w:val="26"/>
          <w:szCs w:val="26"/>
        </w:rPr>
        <w:t>La demanda fue presentada, conforme a lo establecido en el artículo 263 del Código de Procedimiento y Justicia Administrativa para el Estado y los Municipios de Guanajuato, dentro de los 30 treinta días hábiles siguientes a aquél en que el actor indicó que su representada tuvo conocimiento de los actos controvertidos</w:t>
      </w:r>
      <w:r w:rsidRPr="001456EE">
        <w:rPr>
          <w:rFonts w:ascii="Calibri" w:hAnsi="Calibri"/>
          <w:color w:val="767171" w:themeColor="background2" w:themeShade="80"/>
          <w:sz w:val="26"/>
          <w:szCs w:val="22"/>
        </w:rPr>
        <w:t>, lo que fue el día 26 veintiséis de enero de este año 2018 dos mil dieciocho, sin que en autos obre constancia alguna que demuestre lo contrario</w:t>
      </w:r>
      <w:r w:rsidRPr="001456EE">
        <w:rPr>
          <w:rFonts w:ascii="Calibri" w:hAnsi="Calibri"/>
          <w:color w:val="767171" w:themeColor="background2" w:themeShade="80"/>
          <w:sz w:val="26"/>
        </w:rPr>
        <w:t xml:space="preserve">. . </w:t>
      </w:r>
    </w:p>
    <w:p w:rsidR="00E62D1E" w:rsidRPr="001456EE" w:rsidRDefault="00E62D1E" w:rsidP="00E62D1E">
      <w:pPr>
        <w:jc w:val="both"/>
        <w:rPr>
          <w:rFonts w:ascii="Calibri" w:hAnsi="Calibri"/>
          <w:color w:val="767171" w:themeColor="background2" w:themeShade="80"/>
          <w:sz w:val="26"/>
        </w:rPr>
      </w:pPr>
    </w:p>
    <w:p w:rsidR="00E62D1E" w:rsidRPr="001456EE" w:rsidRDefault="00E62D1E" w:rsidP="00E62D1E">
      <w:pPr>
        <w:ind w:firstLine="708"/>
        <w:jc w:val="both"/>
        <w:rPr>
          <w:rFonts w:ascii="Calibri" w:hAnsi="Calibri"/>
          <w:color w:val="767171" w:themeColor="background2" w:themeShade="80"/>
          <w:sz w:val="26"/>
          <w:szCs w:val="26"/>
        </w:rPr>
      </w:pPr>
      <w:r w:rsidRPr="001456EE">
        <w:rPr>
          <w:rFonts w:ascii="Calibri" w:hAnsi="Calibri"/>
          <w:b/>
          <w:i/>
          <w:iCs/>
          <w:color w:val="767171" w:themeColor="background2" w:themeShade="80"/>
          <w:sz w:val="26"/>
          <w:szCs w:val="22"/>
        </w:rPr>
        <w:t>TERCERO.-</w:t>
      </w:r>
      <w:r w:rsidRPr="001456EE">
        <w:rPr>
          <w:rFonts w:ascii="Calibri" w:hAnsi="Calibri"/>
          <w:i/>
          <w:iCs/>
          <w:color w:val="767171" w:themeColor="background2" w:themeShade="80"/>
          <w:sz w:val="26"/>
          <w:szCs w:val="22"/>
        </w:rPr>
        <w:t xml:space="preserve"> </w:t>
      </w:r>
      <w:r w:rsidRPr="001456EE">
        <w:rPr>
          <w:rFonts w:ascii="Calibri" w:hAnsi="Calibri"/>
          <w:color w:val="767171" w:themeColor="background2" w:themeShade="80"/>
          <w:sz w:val="26"/>
          <w:szCs w:val="22"/>
        </w:rPr>
        <w:t>La existencia de los actos impugnados, consistentes en l</w:t>
      </w:r>
      <w:r w:rsidRPr="001456EE">
        <w:rPr>
          <w:rFonts w:ascii="Calibri" w:hAnsi="Calibri"/>
          <w:color w:val="767171" w:themeColor="background2" w:themeShade="80"/>
          <w:sz w:val="26"/>
          <w:szCs w:val="26"/>
        </w:rPr>
        <w:t xml:space="preserve">a determinación y cobro del impuesto predial de los 39 treinta y nueve inmuebles, ubicados en Avenida Paseo del Moral número 221 doscientos veintiuno, de la colonia Jardines del Moral de esta ciudad; así como el cobro de los créditos fiscales y la actualización de los valores fiscales de los inmuebles señalados; se encuentra acreditada en la presente causa administrativa, con los estados de cuenta del impuesto predial correspondientes al año </w:t>
      </w:r>
      <w:r w:rsidRPr="002245CC">
        <w:rPr>
          <w:rFonts w:ascii="Calibri" w:hAnsi="Calibri"/>
          <w:color w:val="767171" w:themeColor="background2" w:themeShade="80"/>
          <w:sz w:val="26"/>
          <w:szCs w:val="26"/>
        </w:rPr>
        <w:t xml:space="preserve">2018 </w:t>
      </w:r>
      <w:r w:rsidRPr="001456EE">
        <w:rPr>
          <w:rFonts w:ascii="Calibri" w:hAnsi="Calibri"/>
          <w:color w:val="767171" w:themeColor="background2" w:themeShade="80"/>
          <w:sz w:val="26"/>
          <w:szCs w:val="26"/>
        </w:rPr>
        <w:t xml:space="preserve">dos mil dieciocho obtenidos en el mes de febrero de este año; los recibos oficiales que, aportados en original y admitidos como prueba a la parte actora, obran en el secreto de este Juzgado, los cuales están datados el </w:t>
      </w:r>
      <w:r>
        <w:rPr>
          <w:rFonts w:ascii="Calibri" w:hAnsi="Calibri"/>
          <w:color w:val="767171" w:themeColor="background2" w:themeShade="80"/>
          <w:sz w:val="26"/>
          <w:szCs w:val="26"/>
        </w:rPr>
        <w:t xml:space="preserve">día </w:t>
      </w:r>
      <w:r w:rsidRPr="001456EE">
        <w:rPr>
          <w:rFonts w:ascii="Calibri" w:hAnsi="Calibri"/>
          <w:color w:val="767171" w:themeColor="background2" w:themeShade="80"/>
          <w:sz w:val="26"/>
          <w:szCs w:val="26"/>
        </w:rPr>
        <w:t xml:space="preserve">26 veintiséis de enero del presente año y por los que se pagaron, por concepto de impuesto predial, las cantidades en ellos señalados; </w:t>
      </w:r>
      <w:r>
        <w:rPr>
          <w:rFonts w:ascii="Calibri" w:hAnsi="Calibri"/>
          <w:color w:val="767171" w:themeColor="background2" w:themeShade="80"/>
          <w:sz w:val="26"/>
          <w:szCs w:val="26"/>
        </w:rPr>
        <w:t xml:space="preserve">y </w:t>
      </w:r>
      <w:r w:rsidRPr="001456EE">
        <w:rPr>
          <w:rFonts w:ascii="Calibri" w:hAnsi="Calibri"/>
          <w:color w:val="767171" w:themeColor="background2" w:themeShade="80"/>
          <w:sz w:val="26"/>
          <w:szCs w:val="26"/>
        </w:rPr>
        <w:t>con los recibos de pago respecto del impuesto predial de esos mismos inmuebles, realizado el 17 diecisiete de enero del año 2017 dos mil diecisiete</w:t>
      </w:r>
      <w:r>
        <w:rPr>
          <w:rFonts w:ascii="Calibri" w:hAnsi="Calibri"/>
          <w:color w:val="767171" w:themeColor="background2" w:themeShade="80"/>
          <w:sz w:val="26"/>
          <w:szCs w:val="26"/>
        </w:rPr>
        <w:t xml:space="preserve">. . . . </w:t>
      </w:r>
      <w:r w:rsidRPr="001456EE">
        <w:rPr>
          <w:rFonts w:ascii="Calibri" w:hAnsi="Calibri"/>
          <w:color w:val="767171" w:themeColor="background2" w:themeShade="80"/>
          <w:sz w:val="26"/>
          <w:szCs w:val="26"/>
        </w:rPr>
        <w:t xml:space="preserve"> </w:t>
      </w:r>
    </w:p>
    <w:p w:rsidR="00E62D1E" w:rsidRPr="001456EE" w:rsidRDefault="00E62D1E" w:rsidP="00E62D1E">
      <w:pPr>
        <w:ind w:firstLine="708"/>
        <w:jc w:val="both"/>
        <w:rPr>
          <w:rFonts w:ascii="Calibri" w:hAnsi="Calibri"/>
          <w:color w:val="767171" w:themeColor="background2" w:themeShade="80"/>
          <w:sz w:val="26"/>
          <w:szCs w:val="26"/>
        </w:rPr>
      </w:pPr>
    </w:p>
    <w:p w:rsidR="00E62D1E" w:rsidRPr="001456EE" w:rsidRDefault="00E62D1E" w:rsidP="00E62D1E">
      <w:pPr>
        <w:ind w:firstLine="708"/>
        <w:jc w:val="both"/>
        <w:rPr>
          <w:rFonts w:ascii="Calibri" w:hAnsi="Calibri"/>
          <w:color w:val="767171" w:themeColor="background2" w:themeShade="80"/>
          <w:sz w:val="26"/>
        </w:rPr>
      </w:pPr>
      <w:r w:rsidRPr="001456EE">
        <w:rPr>
          <w:rFonts w:ascii="Calibri" w:hAnsi="Calibri"/>
          <w:color w:val="767171" w:themeColor="background2" w:themeShade="80"/>
          <w:sz w:val="26"/>
        </w:rPr>
        <w:t xml:space="preserve">Documentales que son </w:t>
      </w:r>
      <w:r w:rsidRPr="001456EE">
        <w:rPr>
          <w:rFonts w:ascii="Calibri" w:hAnsi="Calibri"/>
          <w:color w:val="767171" w:themeColor="background2" w:themeShade="80"/>
          <w:sz w:val="26"/>
          <w:szCs w:val="26"/>
        </w:rPr>
        <w:t>visibles, en copia</w:t>
      </w:r>
      <w:r>
        <w:rPr>
          <w:rFonts w:ascii="Calibri" w:hAnsi="Calibri"/>
          <w:color w:val="767171" w:themeColor="background2" w:themeShade="80"/>
          <w:sz w:val="26"/>
          <w:szCs w:val="26"/>
        </w:rPr>
        <w:t>s</w:t>
      </w:r>
      <w:r w:rsidRPr="001456EE">
        <w:rPr>
          <w:rFonts w:ascii="Calibri" w:hAnsi="Calibri"/>
          <w:color w:val="767171" w:themeColor="background2" w:themeShade="80"/>
          <w:sz w:val="26"/>
          <w:szCs w:val="26"/>
        </w:rPr>
        <w:t xml:space="preserve"> certificada</w:t>
      </w:r>
      <w:r>
        <w:rPr>
          <w:rFonts w:ascii="Calibri" w:hAnsi="Calibri"/>
          <w:color w:val="767171" w:themeColor="background2" w:themeShade="80"/>
          <w:sz w:val="26"/>
          <w:szCs w:val="26"/>
        </w:rPr>
        <w:t>s</w:t>
      </w:r>
      <w:r w:rsidRPr="001456EE">
        <w:rPr>
          <w:rFonts w:ascii="Calibri" w:hAnsi="Calibri"/>
          <w:color w:val="767171" w:themeColor="background2" w:themeShade="80"/>
          <w:sz w:val="26"/>
          <w:szCs w:val="26"/>
        </w:rPr>
        <w:t xml:space="preserve">, a fojas 11 once a la 53 cincuenta y tres del expediente del presente proceso. </w:t>
      </w:r>
      <w:r w:rsidRPr="001456EE">
        <w:rPr>
          <w:rFonts w:ascii="Calibri" w:hAnsi="Calibri"/>
          <w:color w:val="767171" w:themeColor="background2" w:themeShade="80"/>
          <w:sz w:val="26"/>
        </w:rPr>
        <w:t xml:space="preserve">. . . . . . . . . . . . . . . . . </w:t>
      </w:r>
      <w:proofErr w:type="gramStart"/>
      <w:r w:rsidRPr="001456EE">
        <w:rPr>
          <w:rFonts w:ascii="Calibri" w:hAnsi="Calibri"/>
          <w:color w:val="767171" w:themeColor="background2" w:themeShade="80"/>
          <w:sz w:val="26"/>
        </w:rPr>
        <w:t>. . . .</w:t>
      </w:r>
      <w:proofErr w:type="gramEnd"/>
      <w:r w:rsidRPr="001456EE">
        <w:rPr>
          <w:rFonts w:ascii="Calibri" w:hAnsi="Calibri"/>
          <w:color w:val="767171" w:themeColor="background2" w:themeShade="80"/>
          <w:sz w:val="26"/>
        </w:rPr>
        <w:t xml:space="preserve"> </w:t>
      </w:r>
    </w:p>
    <w:p w:rsidR="00E62D1E" w:rsidRPr="001456EE" w:rsidRDefault="00E62D1E" w:rsidP="00E62D1E">
      <w:pPr>
        <w:ind w:firstLine="708"/>
        <w:jc w:val="both"/>
        <w:rPr>
          <w:rFonts w:ascii="Calibri" w:hAnsi="Calibri"/>
          <w:color w:val="767171" w:themeColor="background2" w:themeShade="80"/>
          <w:sz w:val="26"/>
        </w:rPr>
      </w:pPr>
    </w:p>
    <w:p w:rsidR="00E62D1E" w:rsidRPr="001456EE" w:rsidRDefault="00E62D1E" w:rsidP="00E62D1E">
      <w:pPr>
        <w:ind w:firstLine="708"/>
        <w:jc w:val="both"/>
        <w:rPr>
          <w:rFonts w:ascii="Calibri" w:hAnsi="Calibri"/>
          <w:color w:val="767171" w:themeColor="background2" w:themeShade="80"/>
          <w:sz w:val="26"/>
          <w:szCs w:val="26"/>
        </w:rPr>
      </w:pPr>
      <w:r w:rsidRPr="001456EE">
        <w:rPr>
          <w:rFonts w:ascii="Calibri" w:hAnsi="Calibri"/>
          <w:color w:val="767171" w:themeColor="background2" w:themeShade="80"/>
          <w:sz w:val="26"/>
        </w:rPr>
        <w:t xml:space="preserve">Así también con los documentos aportados por la Directora General de Ingresos demandada, consistentes en los actos de los procedimientos de avalúo practicados </w:t>
      </w:r>
      <w:proofErr w:type="gramStart"/>
      <w:r w:rsidRPr="001456EE">
        <w:rPr>
          <w:rFonts w:ascii="Calibri" w:hAnsi="Calibri"/>
          <w:color w:val="767171" w:themeColor="background2" w:themeShade="80"/>
          <w:sz w:val="26"/>
        </w:rPr>
        <w:t xml:space="preserve">a </w:t>
      </w:r>
      <w:r w:rsidRPr="001456EE">
        <w:rPr>
          <w:rFonts w:ascii="Calibri" w:hAnsi="Calibri"/>
          <w:color w:val="767171" w:themeColor="background2" w:themeShade="80"/>
          <w:sz w:val="26"/>
          <w:szCs w:val="26"/>
        </w:rPr>
        <w:t xml:space="preserve"> los</w:t>
      </w:r>
      <w:proofErr w:type="gramEnd"/>
      <w:r w:rsidRPr="001456EE">
        <w:rPr>
          <w:rFonts w:ascii="Calibri" w:hAnsi="Calibri"/>
          <w:color w:val="767171" w:themeColor="background2" w:themeShade="80"/>
          <w:sz w:val="26"/>
          <w:szCs w:val="26"/>
        </w:rPr>
        <w:t xml:space="preserve"> inmuebles señalados en el año pasado; y que también obran en el expediente. . . . . . . . . . . . . . . . . . . . . . . . . . . . . . . . . . . . . . . . . . . . . . . . . . . . . . . . . . </w:t>
      </w:r>
    </w:p>
    <w:p w:rsidR="00E62D1E" w:rsidRPr="001456EE" w:rsidRDefault="00E62D1E" w:rsidP="00E62D1E">
      <w:pPr>
        <w:ind w:firstLine="708"/>
        <w:jc w:val="both"/>
        <w:rPr>
          <w:rFonts w:ascii="Calibri" w:hAnsi="Calibri"/>
          <w:color w:val="767171" w:themeColor="background2" w:themeShade="80"/>
          <w:sz w:val="26"/>
          <w:szCs w:val="26"/>
        </w:rPr>
      </w:pPr>
    </w:p>
    <w:p w:rsidR="00E62D1E" w:rsidRPr="001456EE" w:rsidRDefault="00E62D1E" w:rsidP="00E62D1E">
      <w:pPr>
        <w:ind w:firstLine="708"/>
        <w:jc w:val="both"/>
        <w:rPr>
          <w:rFonts w:ascii="Calibri" w:hAnsi="Calibri" w:cs="Calibri"/>
          <w:color w:val="767171" w:themeColor="background2" w:themeShade="80"/>
          <w:sz w:val="26"/>
          <w:szCs w:val="26"/>
        </w:rPr>
      </w:pPr>
      <w:r w:rsidRPr="001456EE">
        <w:rPr>
          <w:rFonts w:ascii="Calibri" w:hAnsi="Calibri"/>
          <w:color w:val="767171" w:themeColor="background2" w:themeShade="80"/>
          <w:sz w:val="26"/>
          <w:szCs w:val="26"/>
        </w:rPr>
        <w:t xml:space="preserve">Medios de prueba </w:t>
      </w:r>
      <w:r w:rsidRPr="001456EE">
        <w:rPr>
          <w:rFonts w:ascii="Calibri" w:hAnsi="Calibri" w:cs="Arial"/>
          <w:color w:val="767171" w:themeColor="background2" w:themeShade="80"/>
          <w:sz w:val="26"/>
        </w:rPr>
        <w:t xml:space="preserve">a los que se les otorga valor probatorio, </w:t>
      </w:r>
      <w:r w:rsidRPr="001456EE">
        <w:rPr>
          <w:rFonts w:ascii="Calibri" w:hAnsi="Calibri"/>
          <w:color w:val="767171" w:themeColor="background2" w:themeShade="80"/>
          <w:sz w:val="26"/>
        </w:rPr>
        <w:t xml:space="preserve">de conformidad con lo dispuesto por los artículos 121 </w:t>
      </w:r>
      <w:r w:rsidRPr="001456EE">
        <w:rPr>
          <w:rFonts w:ascii="Calibri" w:hAnsi="Calibri"/>
          <w:color w:val="767171" w:themeColor="background2" w:themeShade="80"/>
          <w:sz w:val="26"/>
          <w:szCs w:val="26"/>
        </w:rPr>
        <w:t xml:space="preserve">y 124 del Código de Procedimiento y Justicia Administrativa para el Estado y los Municipios de Guanajuato, </w:t>
      </w:r>
      <w:r w:rsidRPr="001456EE">
        <w:rPr>
          <w:rFonts w:ascii="Calibri" w:hAnsi="Calibri" w:cs="Calibri"/>
          <w:color w:val="767171" w:themeColor="background2" w:themeShade="80"/>
          <w:sz w:val="26"/>
          <w:szCs w:val="26"/>
        </w:rPr>
        <w:t>toda vez que no obstante que los estados de cuenta son documentos privados, de su lectura se desprende que su contenido se encuentra adminiculado con los recibos oficiales, y con los propios actos del proced</w:t>
      </w:r>
      <w:r>
        <w:rPr>
          <w:rFonts w:ascii="Calibri" w:hAnsi="Calibri" w:cs="Calibri"/>
          <w:color w:val="767171" w:themeColor="background2" w:themeShade="80"/>
          <w:sz w:val="26"/>
          <w:szCs w:val="26"/>
        </w:rPr>
        <w:t>imiento de valuación realizados;</w:t>
      </w:r>
      <w:r w:rsidRPr="001456EE">
        <w:rPr>
          <w:rFonts w:ascii="Calibri" w:hAnsi="Calibri" w:cs="Calibri"/>
          <w:color w:val="767171" w:themeColor="background2" w:themeShade="80"/>
          <w:sz w:val="26"/>
          <w:szCs w:val="26"/>
        </w:rPr>
        <w:t xml:space="preserve"> documentos públicos que fueron expedidos por servidores públicos en ejercicio de sus funciones-, por hacer referencia concreta </w:t>
      </w:r>
      <w:r w:rsidRPr="001456EE">
        <w:rPr>
          <w:rFonts w:ascii="Calibri" w:hAnsi="Calibri"/>
          <w:color w:val="767171" w:themeColor="background2" w:themeShade="80"/>
          <w:sz w:val="26"/>
          <w:szCs w:val="26"/>
        </w:rPr>
        <w:t xml:space="preserve">a las cuentas prediales y catastrales de cada uno de los inmuebles, así como la ubicación y valores de los </w:t>
      </w:r>
      <w:r>
        <w:rPr>
          <w:rFonts w:ascii="Calibri" w:hAnsi="Calibri"/>
          <w:color w:val="767171" w:themeColor="background2" w:themeShade="80"/>
          <w:sz w:val="26"/>
          <w:szCs w:val="26"/>
        </w:rPr>
        <w:t>mismos</w:t>
      </w:r>
      <w:r w:rsidRPr="001456EE">
        <w:rPr>
          <w:rFonts w:ascii="Calibri" w:hAnsi="Calibri"/>
          <w:color w:val="767171" w:themeColor="background2" w:themeShade="80"/>
          <w:sz w:val="26"/>
          <w:szCs w:val="26"/>
        </w:rPr>
        <w:t xml:space="preserve"> y el monto del impuesto predial correspondiente; por lo que a dicho cúmulo de documentos, incluyendo los estados de cuenta,  no puede restárseles valor probatorio alguno. . . . . . . . . . . . . . . . . . . . . . . . . . . . . . . . . . . . . . . . . . . . . . . . . . . . . .</w:t>
      </w:r>
    </w:p>
    <w:p w:rsidR="00E62D1E" w:rsidRPr="001456EE" w:rsidRDefault="00E62D1E" w:rsidP="00E62D1E">
      <w:pPr>
        <w:jc w:val="both"/>
        <w:rPr>
          <w:rFonts w:ascii="Calibri" w:hAnsi="Calibri" w:cs="Arial"/>
          <w:b/>
          <w:bCs/>
          <w:i/>
          <w:iCs/>
          <w:color w:val="767171" w:themeColor="background2" w:themeShade="80"/>
          <w:sz w:val="26"/>
          <w:szCs w:val="27"/>
        </w:rPr>
      </w:pPr>
    </w:p>
    <w:p w:rsidR="00E62D1E" w:rsidRPr="001456EE" w:rsidRDefault="00E62D1E" w:rsidP="00E62D1E">
      <w:pPr>
        <w:ind w:firstLine="708"/>
        <w:jc w:val="both"/>
        <w:rPr>
          <w:rFonts w:ascii="Calibri" w:hAnsi="Calibri"/>
          <w:color w:val="767171" w:themeColor="background2" w:themeShade="80"/>
          <w:sz w:val="26"/>
        </w:rPr>
      </w:pPr>
      <w:r w:rsidRPr="001456EE">
        <w:rPr>
          <w:rFonts w:ascii="Calibri" w:hAnsi="Calibri"/>
          <w:b/>
          <w:bCs/>
          <w:i/>
          <w:iCs/>
          <w:color w:val="767171" w:themeColor="background2" w:themeShade="80"/>
          <w:sz w:val="26"/>
        </w:rPr>
        <w:t xml:space="preserve">CUARTO.- </w:t>
      </w:r>
      <w:r w:rsidRPr="001456EE">
        <w:rPr>
          <w:rFonts w:ascii="Calibri" w:hAnsi="Calibri"/>
          <w:color w:val="767171" w:themeColor="background2" w:themeShade="80"/>
          <w:sz w:val="26"/>
        </w:rPr>
        <w:t xml:space="preserve">La personalidad con la que comparece el ciudadano </w:t>
      </w:r>
      <w:r>
        <w:rPr>
          <w:rFonts w:ascii="Calibri" w:hAnsi="Calibri"/>
          <w:color w:val="767171" w:themeColor="background2" w:themeShade="80"/>
          <w:sz w:val="26"/>
        </w:rPr>
        <w:t>(.....)</w:t>
      </w:r>
      <w:r w:rsidRPr="001456EE">
        <w:rPr>
          <w:rFonts w:ascii="Calibri" w:hAnsi="Calibri"/>
          <w:color w:val="767171" w:themeColor="background2" w:themeShade="80"/>
          <w:sz w:val="26"/>
        </w:rPr>
        <w:t xml:space="preserve">, en el presente proceso administrativo; se encuentra debidamente acreditada, mediante la documental consistente en el Primer Testimonio de la Escritura Pública número 10,802 diez mil ochocientos dos; de fecha 27 veintisiete de enero del 2010 dos mil diez; tirada ante la fe del Licenciado </w:t>
      </w:r>
      <w:r>
        <w:rPr>
          <w:rFonts w:ascii="Calibri" w:hAnsi="Calibri"/>
          <w:color w:val="767171" w:themeColor="background2" w:themeShade="80"/>
          <w:sz w:val="26"/>
        </w:rPr>
        <w:t>(.....)</w:t>
      </w:r>
      <w:r w:rsidRPr="001456EE">
        <w:rPr>
          <w:rFonts w:ascii="Calibri" w:hAnsi="Calibri"/>
          <w:color w:val="767171" w:themeColor="background2" w:themeShade="80"/>
          <w:sz w:val="26"/>
        </w:rPr>
        <w:t xml:space="preserve">, titular de la Notaría Pública número 66 sesenta y seis del Partido Judicial de León, Guanajuato; en la cual se hizo constar que el ciudadano </w:t>
      </w:r>
      <w:r>
        <w:rPr>
          <w:rFonts w:ascii="Calibri" w:hAnsi="Calibri"/>
          <w:color w:val="767171" w:themeColor="background2" w:themeShade="80"/>
          <w:sz w:val="26"/>
        </w:rPr>
        <w:t>(.....)</w:t>
      </w:r>
      <w:r w:rsidRPr="001456EE">
        <w:rPr>
          <w:rFonts w:ascii="Calibri" w:hAnsi="Calibri"/>
          <w:color w:val="767171" w:themeColor="background2" w:themeShade="80"/>
          <w:sz w:val="26"/>
        </w:rPr>
        <w:t xml:space="preserve">t, en su carácter de Presidente de la sociedad mercantil denominada </w:t>
      </w:r>
      <w:r w:rsidRPr="001456EE">
        <w:rPr>
          <w:rFonts w:ascii="Calibri" w:hAnsi="Calibri"/>
          <w:i/>
          <w:iCs/>
          <w:color w:val="767171" w:themeColor="background2" w:themeShade="80"/>
          <w:sz w:val="26"/>
        </w:rPr>
        <w:t>“</w:t>
      </w:r>
      <w:r>
        <w:rPr>
          <w:rFonts w:ascii="Calibri" w:hAnsi="Calibri"/>
          <w:i/>
          <w:iCs/>
          <w:color w:val="767171" w:themeColor="background2" w:themeShade="80"/>
          <w:sz w:val="26"/>
        </w:rPr>
        <w:t>(.....)</w:t>
      </w:r>
      <w:r w:rsidRPr="001456EE">
        <w:rPr>
          <w:rFonts w:ascii="Calibri" w:hAnsi="Calibri"/>
          <w:color w:val="767171" w:themeColor="background2" w:themeShade="80"/>
          <w:sz w:val="26"/>
        </w:rPr>
        <w:t xml:space="preserve">; otorgó poder especial para pleitos a favor del ciudadano </w:t>
      </w:r>
      <w:r>
        <w:rPr>
          <w:rFonts w:ascii="Calibri" w:hAnsi="Calibri"/>
          <w:color w:val="767171" w:themeColor="background2" w:themeShade="80"/>
          <w:sz w:val="26"/>
        </w:rPr>
        <w:t>(.....)</w:t>
      </w:r>
      <w:r w:rsidRPr="001456EE">
        <w:rPr>
          <w:rFonts w:ascii="Calibri" w:hAnsi="Calibri"/>
          <w:color w:val="767171" w:themeColor="background2" w:themeShade="80"/>
          <w:sz w:val="26"/>
        </w:rPr>
        <w:t xml:space="preserve">, con todas las facultades, generales y especiales que requieran poder y cláusula especial, conforme a la ley sin limitación alguna, según se aprecia en la cláusula Primera de la escritura antes mencionada. . . . . . . . . . . . . . . . . . . . . . . . . . . </w:t>
      </w:r>
    </w:p>
    <w:p w:rsidR="00E62D1E" w:rsidRPr="001456EE" w:rsidRDefault="00E62D1E" w:rsidP="00E62D1E">
      <w:pPr>
        <w:jc w:val="both"/>
        <w:rPr>
          <w:rFonts w:ascii="Calibri" w:hAnsi="Calibri"/>
          <w:color w:val="767171" w:themeColor="background2" w:themeShade="80"/>
          <w:sz w:val="26"/>
        </w:rPr>
      </w:pPr>
    </w:p>
    <w:p w:rsidR="00E62D1E" w:rsidRPr="001456EE" w:rsidRDefault="00E62D1E" w:rsidP="00E62D1E">
      <w:pPr>
        <w:pStyle w:val="Normal0"/>
        <w:ind w:firstLine="708"/>
        <w:jc w:val="both"/>
        <w:rPr>
          <w:rFonts w:ascii="Calibri" w:hAnsi="Calibri"/>
          <w:color w:val="767171" w:themeColor="background2" w:themeShade="80"/>
          <w:sz w:val="26"/>
        </w:rPr>
      </w:pPr>
      <w:r w:rsidRPr="001456EE">
        <w:rPr>
          <w:rFonts w:ascii="Calibri" w:hAnsi="Calibri"/>
          <w:color w:val="767171" w:themeColor="background2" w:themeShade="80"/>
          <w:sz w:val="26"/>
        </w:rPr>
        <w:t xml:space="preserve">Primer Testimonio que en copia certificada expedida por el Notario Público número 72 setenta y dos en este Partido Judicial, Licenciado </w:t>
      </w:r>
      <w:r>
        <w:rPr>
          <w:rFonts w:ascii="Calibri" w:hAnsi="Calibri"/>
          <w:color w:val="767171" w:themeColor="background2" w:themeShade="80"/>
          <w:sz w:val="26"/>
        </w:rPr>
        <w:t>(.....)</w:t>
      </w:r>
      <w:r w:rsidRPr="001456EE">
        <w:rPr>
          <w:rFonts w:ascii="Calibri" w:hAnsi="Calibri"/>
          <w:color w:val="767171" w:themeColor="background2" w:themeShade="80"/>
          <w:sz w:val="26"/>
        </w:rPr>
        <w:t>, (visible a fojas 77 setenta y siete a 79 setenta y nueve del expediente), constituye un documento público conforme lo establece el artículo 78 del Código de Procedimiento y Justicia Administrativa para el Estado y los Municipios de Guanajuato, por lo que merece</w:t>
      </w:r>
      <w:r w:rsidRPr="001456EE">
        <w:rPr>
          <w:rFonts w:ascii="Calibri" w:hAnsi="Calibri"/>
          <w:color w:val="767171" w:themeColor="background2" w:themeShade="80"/>
          <w:sz w:val="26"/>
          <w:szCs w:val="26"/>
        </w:rPr>
        <w:t xml:space="preserve"> </w:t>
      </w:r>
      <w:r w:rsidRPr="001456EE">
        <w:rPr>
          <w:rFonts w:ascii="Calibri" w:hAnsi="Calibri"/>
          <w:color w:val="767171" w:themeColor="background2" w:themeShade="80"/>
          <w:sz w:val="26"/>
        </w:rPr>
        <w:t xml:space="preserve">pleno valor probatorio; de acuerdo a lo dispuesto en el artículo 121 del citado Código, por lo que es suficiente para acreditar que el ciudadano </w:t>
      </w:r>
      <w:r>
        <w:rPr>
          <w:rFonts w:ascii="Calibri" w:hAnsi="Calibri"/>
          <w:color w:val="767171" w:themeColor="background2" w:themeShade="80"/>
          <w:sz w:val="26"/>
        </w:rPr>
        <w:t>(.....)</w:t>
      </w:r>
      <w:r w:rsidRPr="001456EE">
        <w:rPr>
          <w:rFonts w:ascii="Calibri" w:hAnsi="Calibri"/>
          <w:color w:val="767171" w:themeColor="background2" w:themeShade="80"/>
          <w:sz w:val="26"/>
        </w:rPr>
        <w:t xml:space="preserve"> </w:t>
      </w:r>
      <w:r w:rsidRPr="0051581E">
        <w:rPr>
          <w:rFonts w:ascii="Calibri" w:hAnsi="Calibri" w:cs="Calibri"/>
          <w:color w:val="767171" w:themeColor="background2" w:themeShade="80"/>
          <w:sz w:val="26"/>
          <w:szCs w:val="26"/>
        </w:rPr>
        <w:t xml:space="preserve">tiene el carácter de Apoderado General para pleitos y cobranzas de la persona moral denominada </w:t>
      </w:r>
      <w:r>
        <w:rPr>
          <w:rFonts w:ascii="Calibri" w:hAnsi="Calibri" w:cs="Calibri"/>
          <w:i/>
          <w:color w:val="767171" w:themeColor="background2" w:themeShade="80"/>
          <w:sz w:val="26"/>
          <w:szCs w:val="26"/>
        </w:rPr>
        <w:t>(.....)</w:t>
      </w:r>
      <w:r w:rsidRPr="0051581E">
        <w:rPr>
          <w:rFonts w:ascii="Calibri" w:hAnsi="Calibri" w:cs="Calibri"/>
          <w:color w:val="767171" w:themeColor="background2" w:themeShade="80"/>
          <w:sz w:val="26"/>
          <w:szCs w:val="26"/>
        </w:rPr>
        <w:t>”</w:t>
      </w:r>
      <w:r w:rsidRPr="0051581E">
        <w:rPr>
          <w:rFonts w:ascii="Calibri" w:hAnsi="Calibri" w:cs="Calibri"/>
          <w:bCs/>
          <w:iCs/>
          <w:color w:val="767171" w:themeColor="background2" w:themeShade="80"/>
          <w:sz w:val="26"/>
          <w:szCs w:val="26"/>
        </w:rPr>
        <w:t>;</w:t>
      </w:r>
      <w:r w:rsidRPr="0051581E">
        <w:rPr>
          <w:rFonts w:ascii="Calibri" w:hAnsi="Calibri" w:cs="Calibri"/>
          <w:color w:val="767171" w:themeColor="background2" w:themeShade="80"/>
          <w:sz w:val="26"/>
          <w:szCs w:val="26"/>
        </w:rPr>
        <w:t xml:space="preserve"> y, por ende, está plenamente facultado para comparecer, promover e intervenir en el presente proceso, </w:t>
      </w:r>
      <w:r w:rsidRPr="0051581E">
        <w:rPr>
          <w:rFonts w:ascii="Calibri" w:hAnsi="Calibri"/>
          <w:bCs/>
          <w:iCs/>
          <w:color w:val="767171" w:themeColor="background2" w:themeShade="80"/>
          <w:sz w:val="26"/>
          <w:szCs w:val="26"/>
        </w:rPr>
        <w:t>a nombre de dicha Sociedad Mercant</w:t>
      </w:r>
      <w:r>
        <w:rPr>
          <w:rFonts w:ascii="Calibri" w:hAnsi="Calibri"/>
          <w:bCs/>
          <w:iCs/>
          <w:color w:val="767171" w:themeColor="background2" w:themeShade="80"/>
          <w:sz w:val="26"/>
          <w:szCs w:val="26"/>
        </w:rPr>
        <w:t>il</w:t>
      </w:r>
      <w:r w:rsidRPr="001456EE">
        <w:rPr>
          <w:rFonts w:ascii="Calibri" w:hAnsi="Calibri"/>
          <w:color w:val="767171" w:themeColor="background2" w:themeShade="80"/>
          <w:sz w:val="26"/>
        </w:rPr>
        <w:t xml:space="preserve"> . . . . . . . . . . .  . . . . . </w:t>
      </w:r>
      <w:r>
        <w:rPr>
          <w:rFonts w:ascii="Calibri" w:hAnsi="Calibri"/>
          <w:color w:val="767171" w:themeColor="background2" w:themeShade="80"/>
          <w:sz w:val="26"/>
        </w:rPr>
        <w:t xml:space="preserve">. . . . . . . . . . . . </w:t>
      </w:r>
    </w:p>
    <w:p w:rsidR="00E62D1E" w:rsidRPr="001456EE" w:rsidRDefault="00E62D1E" w:rsidP="00E62D1E">
      <w:pPr>
        <w:pStyle w:val="Textoindependiente"/>
        <w:ind w:firstLine="708"/>
        <w:jc w:val="right"/>
        <w:rPr>
          <w:rFonts w:ascii="Calibri" w:hAnsi="Calibri"/>
          <w:b/>
          <w:bCs/>
          <w:iCs/>
          <w:color w:val="767171" w:themeColor="background2" w:themeShade="80"/>
          <w:sz w:val="26"/>
        </w:rPr>
      </w:pPr>
      <w:r w:rsidRPr="001456EE">
        <w:rPr>
          <w:rFonts w:ascii="Calibri" w:hAnsi="Calibri"/>
          <w:b/>
          <w:bCs/>
          <w:iCs/>
          <w:color w:val="767171" w:themeColor="background2" w:themeShade="80"/>
          <w:sz w:val="26"/>
        </w:rPr>
        <w:t>Expediente número 0296/2do JAM/2018-JN</w:t>
      </w:r>
    </w:p>
    <w:p w:rsidR="00E62D1E" w:rsidRPr="001456EE" w:rsidRDefault="00E62D1E" w:rsidP="00E62D1E">
      <w:pPr>
        <w:jc w:val="both"/>
        <w:rPr>
          <w:rFonts w:ascii="Calibri" w:hAnsi="Calibri" w:cs="Arial"/>
          <w:b/>
          <w:bCs/>
          <w:i/>
          <w:iCs/>
          <w:color w:val="767171" w:themeColor="background2" w:themeShade="80"/>
          <w:sz w:val="26"/>
          <w:szCs w:val="27"/>
        </w:rPr>
      </w:pPr>
    </w:p>
    <w:p w:rsidR="00E62D1E" w:rsidRPr="00E154F4" w:rsidRDefault="00E62D1E" w:rsidP="00E62D1E">
      <w:pPr>
        <w:ind w:firstLine="708"/>
        <w:jc w:val="both"/>
        <w:rPr>
          <w:rFonts w:ascii="Calibri" w:hAnsi="Calibri"/>
          <w:color w:val="767171" w:themeColor="background2" w:themeShade="80"/>
          <w:sz w:val="26"/>
          <w:szCs w:val="26"/>
        </w:rPr>
      </w:pPr>
      <w:proofErr w:type="gramStart"/>
      <w:r w:rsidRPr="001456EE">
        <w:rPr>
          <w:rFonts w:ascii="Calibri" w:hAnsi="Calibri" w:cs="Arial"/>
          <w:b/>
          <w:bCs/>
          <w:i/>
          <w:iCs/>
          <w:color w:val="767171" w:themeColor="background2" w:themeShade="80"/>
          <w:sz w:val="26"/>
          <w:szCs w:val="27"/>
        </w:rPr>
        <w:t>QUINTO.-</w:t>
      </w:r>
      <w:proofErr w:type="gramEnd"/>
      <w:r w:rsidRPr="001456EE">
        <w:rPr>
          <w:rFonts w:ascii="Calibri" w:hAnsi="Calibri" w:cs="Arial"/>
          <w:b/>
          <w:bCs/>
          <w:i/>
          <w:iCs/>
          <w:color w:val="767171" w:themeColor="background2" w:themeShade="80"/>
          <w:sz w:val="26"/>
          <w:szCs w:val="27"/>
        </w:rPr>
        <w:t xml:space="preserve"> </w:t>
      </w:r>
      <w:r w:rsidRPr="001456EE">
        <w:rPr>
          <w:rFonts w:ascii="Calibri" w:hAnsi="Calibri"/>
          <w:color w:val="767171" w:themeColor="background2" w:themeShade="80"/>
          <w:sz w:val="26"/>
          <w:szCs w:val="26"/>
        </w:rPr>
        <w:t xml:space="preserve">Por ser una cuestión de </w:t>
      </w:r>
      <w:r w:rsidRPr="001456EE">
        <w:rPr>
          <w:rFonts w:ascii="Calibri" w:hAnsi="Calibri"/>
          <w:bCs/>
          <w:color w:val="767171" w:themeColor="background2" w:themeShade="80"/>
          <w:sz w:val="26"/>
          <w:szCs w:val="26"/>
        </w:rPr>
        <w:t xml:space="preserve">orden público </w:t>
      </w:r>
      <w:r w:rsidRPr="001456EE">
        <w:rPr>
          <w:rFonts w:ascii="Calibri" w:hAnsi="Calibri"/>
          <w:color w:val="767171" w:themeColor="background2" w:themeShade="80"/>
          <w:sz w:val="26"/>
          <w:szCs w:val="26"/>
        </w:rPr>
        <w:t>y, por ende de estudio preferente, este Juzgador, sea que las partes las hagan valer o que de oficio se</w:t>
      </w:r>
      <w:r>
        <w:rPr>
          <w:rFonts w:ascii="Calibri" w:hAnsi="Calibri"/>
          <w:color w:val="767171" w:themeColor="background2" w:themeShade="80"/>
          <w:sz w:val="26"/>
          <w:szCs w:val="26"/>
        </w:rPr>
        <w:t xml:space="preserve"> </w:t>
      </w:r>
      <w:r w:rsidRPr="001456EE">
        <w:rPr>
          <w:rFonts w:ascii="Calibri" w:hAnsi="Calibri"/>
          <w:color w:val="767171" w:themeColor="background2" w:themeShade="80"/>
          <w:sz w:val="26"/>
          <w:szCs w:val="26"/>
        </w:rPr>
        <w:t xml:space="preserve">adviertan, procede al análisis de las causales de improcedencia y sobreseimiento previstas en los artículos </w:t>
      </w:r>
      <w:r w:rsidRPr="001456EE">
        <w:rPr>
          <w:rFonts w:ascii="Calibri" w:hAnsi="Calibri" w:cs="Arial"/>
          <w:color w:val="767171" w:themeColor="background2" w:themeShade="80"/>
          <w:sz w:val="26"/>
        </w:rPr>
        <w:t xml:space="preserve">261 y 262 del </w:t>
      </w:r>
      <w:r w:rsidRPr="001456EE">
        <w:rPr>
          <w:rFonts w:ascii="Calibri" w:hAnsi="Calibri"/>
          <w:color w:val="767171" w:themeColor="background2" w:themeShade="80"/>
          <w:sz w:val="26"/>
          <w:szCs w:val="26"/>
        </w:rPr>
        <w:t xml:space="preserve">Código de Procedimiento y Justicia Administrativa para el Estado y los Municipios de Guanajuato. </w:t>
      </w:r>
      <w:r w:rsidRPr="001456EE">
        <w:rPr>
          <w:rFonts w:ascii="Calibri" w:hAnsi="Calibri" w:cs="Arial"/>
          <w:color w:val="767171" w:themeColor="background2" w:themeShade="80"/>
          <w:sz w:val="26"/>
          <w:szCs w:val="26"/>
        </w:rPr>
        <w:t xml:space="preserve">. . . . . . . . . . . . . . . . </w:t>
      </w:r>
    </w:p>
    <w:p w:rsidR="00E62D1E" w:rsidRPr="001456EE" w:rsidRDefault="00E62D1E" w:rsidP="00E62D1E">
      <w:pPr>
        <w:pStyle w:val="Sangradetextonormal"/>
        <w:rPr>
          <w:rFonts w:ascii="Calibri" w:hAnsi="Calibri"/>
          <w:color w:val="767171" w:themeColor="background2" w:themeShade="80"/>
          <w:sz w:val="26"/>
        </w:rPr>
      </w:pPr>
    </w:p>
    <w:p w:rsidR="00E62D1E" w:rsidRPr="001456EE" w:rsidRDefault="00E62D1E" w:rsidP="00E62D1E">
      <w:pPr>
        <w:pStyle w:val="Sangradetextonormal"/>
        <w:rPr>
          <w:rFonts w:ascii="Calibri" w:hAnsi="Calibri"/>
          <w:color w:val="767171" w:themeColor="background2" w:themeShade="80"/>
          <w:sz w:val="26"/>
        </w:rPr>
      </w:pPr>
      <w:r w:rsidRPr="001456EE">
        <w:rPr>
          <w:rFonts w:ascii="Calibri" w:hAnsi="Calibri"/>
          <w:color w:val="767171" w:themeColor="background2" w:themeShade="80"/>
          <w:sz w:val="26"/>
        </w:rPr>
        <w:t xml:space="preserve">En la presente causa administrativa, las autoridades demandadas plantearon que se actualiza la causal de improcedencia prevista en el artículo 261 en su fracción VI, del Código de Procedimiento y Justicia Administrativa para el Estado y los Municipios de Guanajuato, al referir que no existen los actos que se impugnan respecto del Tesorero Municipal, quien no ordenó la realización de los avalúos. . . . . . . . . . . . . . . . . . . . . . . . . . . . . . . . . . . . . . . . . . . . . . . . . . . . . . . . . . . . . . . </w:t>
      </w:r>
    </w:p>
    <w:p w:rsidR="00E62D1E" w:rsidRPr="001456EE" w:rsidRDefault="00E62D1E" w:rsidP="00E62D1E">
      <w:pPr>
        <w:pStyle w:val="Sangradetextonormal"/>
        <w:rPr>
          <w:rFonts w:ascii="Calibri" w:hAnsi="Calibri"/>
          <w:color w:val="767171" w:themeColor="background2" w:themeShade="80"/>
          <w:sz w:val="26"/>
        </w:rPr>
      </w:pPr>
    </w:p>
    <w:p w:rsidR="00E62D1E" w:rsidRPr="001456EE" w:rsidRDefault="00E62D1E" w:rsidP="00E62D1E">
      <w:pPr>
        <w:pStyle w:val="Sangradetextonormal"/>
        <w:rPr>
          <w:rFonts w:ascii="Calibri" w:hAnsi="Calibri"/>
          <w:color w:val="767171" w:themeColor="background2" w:themeShade="80"/>
          <w:sz w:val="26"/>
        </w:rPr>
      </w:pPr>
      <w:r w:rsidRPr="001456EE">
        <w:rPr>
          <w:rFonts w:ascii="Calibri" w:hAnsi="Calibri"/>
          <w:color w:val="767171" w:themeColor="background2" w:themeShade="80"/>
          <w:sz w:val="26"/>
        </w:rPr>
        <w:t xml:space="preserve">Causal de improcedencia que </w:t>
      </w:r>
      <w:r w:rsidRPr="000E2FF1">
        <w:rPr>
          <w:rFonts w:ascii="Calibri" w:hAnsi="Calibri"/>
          <w:b/>
          <w:color w:val="767171" w:themeColor="background2" w:themeShade="80"/>
          <w:sz w:val="26"/>
        </w:rPr>
        <w:t>sí se actualiza</w:t>
      </w:r>
      <w:r>
        <w:rPr>
          <w:rFonts w:ascii="Calibri" w:hAnsi="Calibri"/>
          <w:b/>
          <w:color w:val="767171" w:themeColor="background2" w:themeShade="80"/>
          <w:sz w:val="26"/>
        </w:rPr>
        <w:t xml:space="preserve"> </w:t>
      </w:r>
      <w:r w:rsidRPr="00E154F4">
        <w:rPr>
          <w:rFonts w:ascii="Calibri" w:hAnsi="Calibri"/>
          <w:color w:val="767171" w:themeColor="background2" w:themeShade="80"/>
          <w:sz w:val="26"/>
        </w:rPr>
        <w:t>en el asunto que nos ocupa;</w:t>
      </w:r>
      <w:r w:rsidRPr="001456EE">
        <w:rPr>
          <w:rFonts w:ascii="Calibri" w:hAnsi="Calibri"/>
          <w:color w:val="767171" w:themeColor="background2" w:themeShade="80"/>
          <w:sz w:val="26"/>
        </w:rPr>
        <w:t xml:space="preserve"> toda vez que el Tesorero Municipal al dar contestación a la demanda, y a la ampliación</w:t>
      </w:r>
      <w:r>
        <w:rPr>
          <w:rFonts w:ascii="Calibri" w:hAnsi="Calibri"/>
          <w:color w:val="767171" w:themeColor="background2" w:themeShade="80"/>
          <w:sz w:val="26"/>
        </w:rPr>
        <w:t xml:space="preserve"> de la demanda,</w:t>
      </w:r>
      <w:r w:rsidRPr="001456EE">
        <w:rPr>
          <w:rFonts w:ascii="Calibri" w:hAnsi="Calibri"/>
          <w:color w:val="767171" w:themeColor="background2" w:themeShade="80"/>
          <w:sz w:val="26"/>
        </w:rPr>
        <w:t xml:space="preserve"> negó haber emitido los actos que se impugnan, sin que dicha n</w:t>
      </w:r>
      <w:r w:rsidRPr="002A3D67">
        <w:rPr>
          <w:rFonts w:ascii="Calibri" w:hAnsi="Calibri"/>
          <w:color w:val="767171" w:themeColor="background2" w:themeShade="80"/>
          <w:sz w:val="26"/>
        </w:rPr>
        <w:t xml:space="preserve">egativa haya quedado desvirtuada con medio de prueba alguno; pues del análisis de los medios de prueba admitidos a las partes, se desprende que quien ordenó la realización de los avalúos, fue la Directora General de Ingresos; </w:t>
      </w:r>
      <w:r w:rsidRPr="001456EE">
        <w:rPr>
          <w:rFonts w:ascii="Calibri" w:hAnsi="Calibri"/>
          <w:color w:val="767171" w:themeColor="background2" w:themeShade="80"/>
          <w:sz w:val="26"/>
        </w:rPr>
        <w:t xml:space="preserve">de ahí que </w:t>
      </w:r>
      <w:r>
        <w:rPr>
          <w:rFonts w:ascii="Calibri" w:hAnsi="Calibri"/>
          <w:color w:val="767171" w:themeColor="background2" w:themeShade="80"/>
          <w:sz w:val="26"/>
        </w:rPr>
        <w:t xml:space="preserve">la causal </w:t>
      </w:r>
      <w:r w:rsidRPr="001456EE">
        <w:rPr>
          <w:rFonts w:ascii="Calibri" w:hAnsi="Calibri"/>
          <w:color w:val="767171" w:themeColor="background2" w:themeShade="80"/>
          <w:sz w:val="26"/>
        </w:rPr>
        <w:t xml:space="preserve">de improcedencia </w:t>
      </w:r>
      <w:r>
        <w:rPr>
          <w:rFonts w:ascii="Calibri" w:hAnsi="Calibri"/>
          <w:color w:val="767171" w:themeColor="background2" w:themeShade="80"/>
          <w:sz w:val="26"/>
        </w:rPr>
        <w:t xml:space="preserve">invocada, </w:t>
      </w:r>
      <w:r w:rsidRPr="001456EE">
        <w:rPr>
          <w:rFonts w:ascii="Calibri" w:hAnsi="Calibri"/>
          <w:color w:val="767171" w:themeColor="background2" w:themeShade="80"/>
          <w:sz w:val="26"/>
        </w:rPr>
        <w:t xml:space="preserve">se configure, únicamente </w:t>
      </w:r>
      <w:r>
        <w:rPr>
          <w:rFonts w:ascii="Calibri" w:hAnsi="Calibri"/>
          <w:color w:val="767171" w:themeColor="background2" w:themeShade="80"/>
          <w:sz w:val="26"/>
        </w:rPr>
        <w:t>respecto del Tesorero Municipal</w:t>
      </w:r>
      <w:r w:rsidRPr="001456EE">
        <w:rPr>
          <w:rFonts w:ascii="Calibri" w:hAnsi="Calibri"/>
          <w:color w:val="767171" w:themeColor="background2" w:themeShade="80"/>
          <w:sz w:val="26"/>
        </w:rPr>
        <w:t>. . . . . . . . . . . . . . . . . . . . . . .</w:t>
      </w:r>
      <w:r>
        <w:rPr>
          <w:rFonts w:ascii="Calibri" w:hAnsi="Calibri"/>
          <w:color w:val="767171" w:themeColor="background2" w:themeShade="80"/>
          <w:sz w:val="26"/>
        </w:rPr>
        <w:t xml:space="preserve"> . . . . . . . . . . . . . . . . . . . . . . . . . . . . . . </w:t>
      </w:r>
    </w:p>
    <w:p w:rsidR="00E62D1E" w:rsidRPr="001456EE" w:rsidRDefault="00E62D1E" w:rsidP="00E62D1E">
      <w:pPr>
        <w:pStyle w:val="Sangradetextonormal"/>
        <w:rPr>
          <w:rFonts w:ascii="Calibri" w:hAnsi="Calibri"/>
          <w:color w:val="767171" w:themeColor="background2" w:themeShade="80"/>
          <w:sz w:val="26"/>
        </w:rPr>
      </w:pPr>
    </w:p>
    <w:p w:rsidR="00E62D1E" w:rsidRDefault="00E62D1E" w:rsidP="00E62D1E">
      <w:pPr>
        <w:pStyle w:val="Sangradetextonormal"/>
        <w:rPr>
          <w:rFonts w:ascii="Calibri" w:hAnsi="Calibri"/>
          <w:color w:val="767171" w:themeColor="background2" w:themeShade="80"/>
          <w:sz w:val="26"/>
        </w:rPr>
      </w:pPr>
      <w:r w:rsidRPr="001456EE">
        <w:rPr>
          <w:rFonts w:ascii="Calibri" w:hAnsi="Calibri"/>
          <w:color w:val="767171" w:themeColor="background2" w:themeShade="80"/>
          <w:sz w:val="26"/>
        </w:rPr>
        <w:t xml:space="preserve">Por esa razón, </w:t>
      </w:r>
      <w:r>
        <w:rPr>
          <w:rFonts w:ascii="Calibri" w:hAnsi="Calibri"/>
          <w:color w:val="767171" w:themeColor="background2" w:themeShade="80"/>
          <w:sz w:val="26"/>
        </w:rPr>
        <w:t xml:space="preserve">al </w:t>
      </w:r>
      <w:r w:rsidRPr="001456EE">
        <w:rPr>
          <w:rFonts w:ascii="Calibri" w:hAnsi="Calibri"/>
          <w:b/>
          <w:color w:val="767171" w:themeColor="background2" w:themeShade="80"/>
          <w:sz w:val="26"/>
        </w:rPr>
        <w:t>actualiza</w:t>
      </w:r>
      <w:r>
        <w:rPr>
          <w:rFonts w:ascii="Calibri" w:hAnsi="Calibri"/>
          <w:b/>
          <w:color w:val="767171" w:themeColor="background2" w:themeShade="80"/>
          <w:sz w:val="26"/>
        </w:rPr>
        <w:t>rse</w:t>
      </w:r>
      <w:r w:rsidRPr="001456EE">
        <w:rPr>
          <w:rFonts w:ascii="Calibri" w:hAnsi="Calibri"/>
          <w:color w:val="767171" w:themeColor="background2" w:themeShade="80"/>
          <w:sz w:val="26"/>
        </w:rPr>
        <w:t xml:space="preserve"> la causal de improcedencia prevista en la fracción VI del artículo 261 del Código de Procedimiento y Justicia Administrativa para el Estado y los Municipios de Guanajuato</w:t>
      </w:r>
      <w:r>
        <w:rPr>
          <w:rFonts w:ascii="Calibri" w:hAnsi="Calibri"/>
          <w:color w:val="767171" w:themeColor="background2" w:themeShade="80"/>
          <w:sz w:val="26"/>
        </w:rPr>
        <w:t xml:space="preserve">, en cuanto al Tesorero Municipal, </w:t>
      </w:r>
      <w:r w:rsidRPr="001456EE">
        <w:rPr>
          <w:rFonts w:ascii="Calibri" w:hAnsi="Calibri"/>
          <w:b/>
          <w:color w:val="767171" w:themeColor="background2" w:themeShade="80"/>
          <w:sz w:val="26"/>
        </w:rPr>
        <w:t>se sobresee</w:t>
      </w:r>
      <w:r w:rsidRPr="001456EE">
        <w:rPr>
          <w:rFonts w:ascii="Calibri" w:hAnsi="Calibri"/>
          <w:color w:val="767171" w:themeColor="background2" w:themeShade="80"/>
          <w:sz w:val="26"/>
        </w:rPr>
        <w:t xml:space="preserve"> el </w:t>
      </w:r>
      <w:r>
        <w:rPr>
          <w:rFonts w:ascii="Calibri" w:hAnsi="Calibri"/>
          <w:color w:val="767171" w:themeColor="background2" w:themeShade="80"/>
          <w:sz w:val="26"/>
        </w:rPr>
        <w:t xml:space="preserve">presente </w:t>
      </w:r>
      <w:r w:rsidRPr="001456EE">
        <w:rPr>
          <w:rFonts w:ascii="Calibri" w:hAnsi="Calibri"/>
          <w:color w:val="767171" w:themeColor="background2" w:themeShade="80"/>
          <w:sz w:val="26"/>
        </w:rPr>
        <w:t xml:space="preserve">proceso administrativo de conformidad con lo establecido en el artículo 262, fracción II, de ese mismo ordenamiento. . . . </w:t>
      </w:r>
      <w:r>
        <w:rPr>
          <w:rFonts w:ascii="Calibri" w:hAnsi="Calibri"/>
          <w:color w:val="767171" w:themeColor="background2" w:themeShade="80"/>
          <w:sz w:val="26"/>
        </w:rPr>
        <w:t xml:space="preserve">. . . . . . . . . . . </w:t>
      </w:r>
      <w:proofErr w:type="gramStart"/>
      <w:r>
        <w:rPr>
          <w:rFonts w:ascii="Calibri" w:hAnsi="Calibri"/>
          <w:color w:val="767171" w:themeColor="background2" w:themeShade="80"/>
          <w:sz w:val="26"/>
        </w:rPr>
        <w:t>. . . .</w:t>
      </w:r>
      <w:proofErr w:type="gramEnd"/>
      <w:r>
        <w:rPr>
          <w:rFonts w:ascii="Calibri" w:hAnsi="Calibri"/>
          <w:color w:val="767171" w:themeColor="background2" w:themeShade="80"/>
          <w:sz w:val="26"/>
        </w:rPr>
        <w:t xml:space="preserve"> . </w:t>
      </w:r>
    </w:p>
    <w:p w:rsidR="00E62D1E" w:rsidRDefault="00E62D1E" w:rsidP="00E62D1E">
      <w:pPr>
        <w:pStyle w:val="Sangradetextonormal"/>
        <w:rPr>
          <w:rFonts w:ascii="Calibri" w:hAnsi="Calibri"/>
          <w:color w:val="767171" w:themeColor="background2" w:themeShade="80"/>
          <w:sz w:val="26"/>
        </w:rPr>
      </w:pPr>
    </w:p>
    <w:p w:rsidR="00E62D1E" w:rsidRPr="001456EE" w:rsidRDefault="00E62D1E" w:rsidP="00E62D1E">
      <w:pPr>
        <w:pStyle w:val="Sangradetextonormal"/>
        <w:rPr>
          <w:rFonts w:ascii="Calibri" w:hAnsi="Calibri"/>
          <w:color w:val="767171" w:themeColor="background2" w:themeShade="80"/>
          <w:sz w:val="26"/>
        </w:rPr>
      </w:pPr>
      <w:r w:rsidRPr="001456EE">
        <w:rPr>
          <w:rFonts w:ascii="Calibri" w:hAnsi="Calibri"/>
          <w:color w:val="767171" w:themeColor="background2" w:themeShade="80"/>
          <w:sz w:val="26"/>
        </w:rPr>
        <w:t xml:space="preserve">Ahora bien, la Directora General de Ingresos, también hizo valer la causal de improcedencia señalada en el artículo 261, en su fracción IV, relativa al consentimiento tácito, ya que señaló que la parte actora </w:t>
      </w:r>
      <w:r>
        <w:rPr>
          <w:rFonts w:ascii="Calibri" w:hAnsi="Calibri"/>
          <w:color w:val="767171" w:themeColor="background2" w:themeShade="80"/>
          <w:sz w:val="26"/>
        </w:rPr>
        <w:t>n</w:t>
      </w:r>
      <w:r w:rsidRPr="001456EE">
        <w:rPr>
          <w:rFonts w:ascii="Calibri" w:hAnsi="Calibri"/>
          <w:color w:val="767171" w:themeColor="background2" w:themeShade="80"/>
          <w:sz w:val="26"/>
        </w:rPr>
        <w:t xml:space="preserve">o acreditó haber tenido conocimiento de tales actos impugnados en la fecha que indicó. . . . . . . . . . . . </w:t>
      </w:r>
      <w:proofErr w:type="gramStart"/>
      <w:r w:rsidRPr="001456EE">
        <w:rPr>
          <w:rFonts w:ascii="Calibri" w:hAnsi="Calibri"/>
          <w:color w:val="767171" w:themeColor="background2" w:themeShade="80"/>
          <w:sz w:val="26"/>
        </w:rPr>
        <w:t>. . . .</w:t>
      </w:r>
      <w:proofErr w:type="gramEnd"/>
    </w:p>
    <w:p w:rsidR="00E62D1E" w:rsidRPr="001456EE" w:rsidRDefault="00E62D1E" w:rsidP="00E62D1E">
      <w:pPr>
        <w:pStyle w:val="Sangradetextonormal"/>
        <w:rPr>
          <w:rFonts w:ascii="Calibri" w:hAnsi="Calibri"/>
          <w:color w:val="767171" w:themeColor="background2" w:themeShade="80"/>
          <w:sz w:val="26"/>
        </w:rPr>
      </w:pPr>
    </w:p>
    <w:p w:rsidR="00E62D1E" w:rsidRPr="001456EE" w:rsidRDefault="00E62D1E" w:rsidP="00E62D1E">
      <w:pPr>
        <w:pStyle w:val="Sangradetextonormal"/>
        <w:rPr>
          <w:rFonts w:ascii="Calibri" w:hAnsi="Calibri"/>
          <w:color w:val="767171" w:themeColor="background2" w:themeShade="80"/>
          <w:sz w:val="26"/>
        </w:rPr>
      </w:pPr>
      <w:r w:rsidRPr="001456EE">
        <w:rPr>
          <w:rFonts w:ascii="Calibri" w:hAnsi="Calibri"/>
          <w:color w:val="767171" w:themeColor="background2" w:themeShade="80"/>
          <w:sz w:val="26"/>
        </w:rPr>
        <w:t xml:space="preserve">Causal de improcedencia que </w:t>
      </w:r>
      <w:r w:rsidRPr="001456EE">
        <w:rPr>
          <w:rFonts w:ascii="Calibri" w:hAnsi="Calibri"/>
          <w:b/>
          <w:bCs/>
          <w:color w:val="767171" w:themeColor="background2" w:themeShade="80"/>
          <w:sz w:val="26"/>
        </w:rPr>
        <w:t>no se actualiza</w:t>
      </w:r>
      <w:r w:rsidRPr="001456EE">
        <w:rPr>
          <w:rFonts w:ascii="Calibri" w:hAnsi="Calibri"/>
          <w:color w:val="767171" w:themeColor="background2" w:themeShade="80"/>
          <w:sz w:val="26"/>
        </w:rPr>
        <w:t xml:space="preserve"> en la presente causa administrativa, en razón de que la parte actora manifestó bajo protesta de decir verdad la fecha en que tuvo conocimiento de los actos impugnados, no correspondiéndole a la </w:t>
      </w:r>
      <w:r w:rsidRPr="00BF4AA7">
        <w:rPr>
          <w:rFonts w:ascii="Calibri" w:hAnsi="Calibri"/>
          <w:color w:val="767171" w:themeColor="background2" w:themeShade="80"/>
          <w:sz w:val="26"/>
        </w:rPr>
        <w:t xml:space="preserve">misma el </w:t>
      </w:r>
      <w:r w:rsidRPr="001456EE">
        <w:rPr>
          <w:rFonts w:ascii="Calibri" w:hAnsi="Calibri"/>
          <w:color w:val="767171" w:themeColor="background2" w:themeShade="80"/>
          <w:sz w:val="26"/>
        </w:rPr>
        <w:t>de</w:t>
      </w:r>
      <w:r>
        <w:rPr>
          <w:rFonts w:ascii="Calibri" w:hAnsi="Calibri"/>
          <w:color w:val="767171" w:themeColor="background2" w:themeShade="80"/>
          <w:sz w:val="26"/>
        </w:rPr>
        <w:t xml:space="preserve">mostrarlo; sino en todo caso, </w:t>
      </w:r>
      <w:r w:rsidRPr="001456EE">
        <w:rPr>
          <w:rFonts w:ascii="Calibri" w:hAnsi="Calibri"/>
          <w:color w:val="767171" w:themeColor="background2" w:themeShade="80"/>
          <w:sz w:val="26"/>
        </w:rPr>
        <w:t>l</w:t>
      </w:r>
      <w:r>
        <w:rPr>
          <w:rFonts w:ascii="Calibri" w:hAnsi="Calibri"/>
          <w:color w:val="767171" w:themeColor="background2" w:themeShade="80"/>
          <w:sz w:val="26"/>
        </w:rPr>
        <w:t>a</w:t>
      </w:r>
      <w:r w:rsidRPr="001456EE">
        <w:rPr>
          <w:rFonts w:ascii="Calibri" w:hAnsi="Calibri"/>
          <w:color w:val="767171" w:themeColor="background2" w:themeShade="80"/>
          <w:sz w:val="26"/>
        </w:rPr>
        <w:t xml:space="preserve"> demostración</w:t>
      </w:r>
      <w:r>
        <w:rPr>
          <w:rFonts w:ascii="Calibri" w:hAnsi="Calibri"/>
          <w:color w:val="767171" w:themeColor="background2" w:themeShade="80"/>
          <w:sz w:val="26"/>
        </w:rPr>
        <w:t xml:space="preserve"> de que no fue así,</w:t>
      </w:r>
      <w:r w:rsidRPr="001456EE">
        <w:rPr>
          <w:rFonts w:ascii="Calibri" w:hAnsi="Calibri"/>
          <w:color w:val="767171" w:themeColor="background2" w:themeShade="80"/>
          <w:sz w:val="26"/>
        </w:rPr>
        <w:t xml:space="preserve"> correspondía a su contraparte; de ahí que no se actualice la causal señalada y en contra de tal autoridad, proceda la present</w:t>
      </w:r>
      <w:r>
        <w:rPr>
          <w:rFonts w:ascii="Calibri" w:hAnsi="Calibri"/>
          <w:color w:val="767171" w:themeColor="background2" w:themeShade="80"/>
          <w:sz w:val="26"/>
        </w:rPr>
        <w:t xml:space="preserve">e demanda. . . . . . </w:t>
      </w:r>
    </w:p>
    <w:p w:rsidR="00E62D1E" w:rsidRPr="001456EE" w:rsidRDefault="00E62D1E" w:rsidP="00E62D1E">
      <w:pPr>
        <w:pStyle w:val="Sangradetextonormal"/>
        <w:rPr>
          <w:rFonts w:ascii="Calibri" w:hAnsi="Calibri"/>
          <w:color w:val="767171" w:themeColor="background2" w:themeShade="80"/>
          <w:sz w:val="26"/>
        </w:rPr>
      </w:pPr>
    </w:p>
    <w:p w:rsidR="00E62D1E" w:rsidRPr="001456EE" w:rsidRDefault="00E62D1E" w:rsidP="00E62D1E">
      <w:pPr>
        <w:ind w:firstLine="708"/>
        <w:jc w:val="both"/>
        <w:rPr>
          <w:rFonts w:cs="Calibri"/>
          <w:bCs/>
          <w:iCs/>
          <w:color w:val="767171" w:themeColor="background2" w:themeShade="80"/>
        </w:rPr>
      </w:pPr>
      <w:r w:rsidRPr="001456EE">
        <w:rPr>
          <w:rFonts w:ascii="Calibri" w:hAnsi="Calibri"/>
          <w:color w:val="767171" w:themeColor="background2" w:themeShade="80"/>
          <w:sz w:val="26"/>
        </w:rPr>
        <w:t xml:space="preserve">Por último, este Juzgador </w:t>
      </w:r>
      <w:r w:rsidRPr="001456EE">
        <w:rPr>
          <w:rFonts w:ascii="Calibri" w:hAnsi="Calibri"/>
          <w:b/>
          <w:color w:val="767171" w:themeColor="background2" w:themeShade="80"/>
          <w:sz w:val="26"/>
        </w:rPr>
        <w:t>no advierte</w:t>
      </w:r>
      <w:r w:rsidRPr="001456EE">
        <w:rPr>
          <w:rFonts w:ascii="Calibri" w:hAnsi="Calibri"/>
          <w:color w:val="767171" w:themeColor="background2" w:themeShade="80"/>
          <w:sz w:val="26"/>
        </w:rPr>
        <w:t xml:space="preserve"> que, en el caso concreto, se actualice alguna otra causa de improcedencia o sobreseimiento del presente proceso, en cuanto a los actos impugnados a la Dirección General de Ingresos</w:t>
      </w:r>
      <w:r w:rsidRPr="001456EE">
        <w:rPr>
          <w:rFonts w:cs="Calibri"/>
          <w:bCs/>
          <w:iCs/>
          <w:color w:val="767171" w:themeColor="background2" w:themeShade="80"/>
        </w:rPr>
        <w:t xml:space="preserve">. . . . . . . . . . . . . . . </w:t>
      </w:r>
    </w:p>
    <w:p w:rsidR="00E62D1E" w:rsidRPr="001456EE" w:rsidRDefault="00E62D1E" w:rsidP="00E62D1E">
      <w:pPr>
        <w:ind w:firstLine="708"/>
        <w:jc w:val="both"/>
        <w:rPr>
          <w:rFonts w:ascii="Calibri" w:hAnsi="Calibri"/>
          <w:color w:val="767171" w:themeColor="background2" w:themeShade="80"/>
          <w:sz w:val="26"/>
        </w:rPr>
      </w:pPr>
      <w:r w:rsidRPr="001456EE">
        <w:rPr>
          <w:rFonts w:ascii="Calibri" w:hAnsi="Calibri"/>
          <w:color w:val="767171" w:themeColor="background2" w:themeShade="80"/>
          <w:sz w:val="26"/>
        </w:rPr>
        <w:t xml:space="preserve">  </w:t>
      </w:r>
    </w:p>
    <w:p w:rsidR="00E62D1E" w:rsidRPr="001456EE" w:rsidRDefault="00E62D1E" w:rsidP="00E62D1E">
      <w:pPr>
        <w:ind w:firstLine="708"/>
        <w:jc w:val="both"/>
        <w:rPr>
          <w:rFonts w:ascii="Calibri" w:hAnsi="Calibri" w:cs="Calibri"/>
          <w:color w:val="767171" w:themeColor="background2" w:themeShade="80"/>
          <w:sz w:val="26"/>
          <w:szCs w:val="26"/>
        </w:rPr>
      </w:pPr>
      <w:proofErr w:type="gramStart"/>
      <w:r w:rsidRPr="001456EE">
        <w:rPr>
          <w:rFonts w:ascii="Calibri" w:hAnsi="Calibri" w:cs="Arial"/>
          <w:b/>
          <w:bCs/>
          <w:i/>
          <w:iCs/>
          <w:color w:val="767171" w:themeColor="background2" w:themeShade="80"/>
          <w:sz w:val="26"/>
        </w:rPr>
        <w:t>SEXTO.-</w:t>
      </w:r>
      <w:proofErr w:type="gramEnd"/>
      <w:r w:rsidRPr="001456EE">
        <w:rPr>
          <w:rFonts w:ascii="Calibri" w:hAnsi="Calibri" w:cs="Arial"/>
          <w:b/>
          <w:bCs/>
          <w:i/>
          <w:iCs/>
          <w:color w:val="767171" w:themeColor="background2" w:themeShade="80"/>
          <w:sz w:val="26"/>
        </w:rPr>
        <w:t xml:space="preserve"> </w:t>
      </w:r>
      <w:r w:rsidRPr="001456EE">
        <w:rPr>
          <w:rFonts w:ascii="Calibri" w:hAnsi="Calibri" w:cs="Calibri"/>
          <w:bCs/>
          <w:iCs/>
          <w:color w:val="767171" w:themeColor="background2" w:themeShade="80"/>
          <w:sz w:val="26"/>
          <w:szCs w:val="26"/>
        </w:rPr>
        <w:t>Previamente al análisis del planteamiento de fondo formulado por el apoderado de la actora; es</w:t>
      </w:r>
      <w:r w:rsidRPr="001456EE">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w:t>
      </w:r>
    </w:p>
    <w:p w:rsidR="00E62D1E" w:rsidRPr="001456EE" w:rsidRDefault="00E62D1E" w:rsidP="00E62D1E">
      <w:pPr>
        <w:ind w:firstLine="708"/>
        <w:jc w:val="both"/>
        <w:rPr>
          <w:rFonts w:ascii="Calibri" w:hAnsi="Calibri"/>
          <w:color w:val="767171" w:themeColor="background2" w:themeShade="80"/>
          <w:sz w:val="26"/>
          <w:szCs w:val="27"/>
        </w:rPr>
      </w:pPr>
    </w:p>
    <w:p w:rsidR="00E62D1E" w:rsidRPr="001456EE" w:rsidRDefault="00E62D1E" w:rsidP="00E62D1E">
      <w:pPr>
        <w:ind w:firstLine="708"/>
        <w:jc w:val="both"/>
        <w:rPr>
          <w:rFonts w:ascii="Calibri" w:hAnsi="Calibri"/>
          <w:color w:val="767171" w:themeColor="background2" w:themeShade="80"/>
          <w:sz w:val="26"/>
          <w:szCs w:val="27"/>
        </w:rPr>
      </w:pPr>
      <w:r w:rsidRPr="001456EE">
        <w:rPr>
          <w:rFonts w:ascii="Calibri" w:hAnsi="Calibri"/>
          <w:color w:val="767171" w:themeColor="background2" w:themeShade="80"/>
          <w:sz w:val="26"/>
          <w:szCs w:val="27"/>
        </w:rPr>
        <w:t xml:space="preserve">Tanto del escrito de demanda, de su ampliación, de los de la contestación a las mismas, como de las constancias que integran el presente expediente, se establece lo siguiente: </w:t>
      </w:r>
      <w:r w:rsidRPr="001456EE">
        <w:rPr>
          <w:rFonts w:ascii="Calibri" w:hAnsi="Calibri"/>
          <w:color w:val="767171" w:themeColor="background2" w:themeShade="80"/>
          <w:sz w:val="26"/>
        </w:rPr>
        <w:t xml:space="preserve">. . . . . . . . . . . . . . . . . . . . . . . . . . . . . . . . . . . . . . . . . . . . . </w:t>
      </w:r>
      <w:proofErr w:type="gramStart"/>
      <w:r w:rsidRPr="001456EE">
        <w:rPr>
          <w:rFonts w:ascii="Calibri" w:hAnsi="Calibri"/>
          <w:color w:val="767171" w:themeColor="background2" w:themeShade="80"/>
          <w:sz w:val="26"/>
        </w:rPr>
        <w:t>. . . .</w:t>
      </w:r>
      <w:proofErr w:type="gramEnd"/>
      <w:r w:rsidRPr="001456EE">
        <w:rPr>
          <w:rFonts w:ascii="Calibri" w:hAnsi="Calibri"/>
          <w:color w:val="767171" w:themeColor="background2" w:themeShade="80"/>
          <w:sz w:val="26"/>
        </w:rPr>
        <w:t xml:space="preserve"> . </w:t>
      </w:r>
    </w:p>
    <w:p w:rsidR="00E62D1E" w:rsidRPr="001456EE" w:rsidRDefault="00E62D1E" w:rsidP="00E62D1E">
      <w:pPr>
        <w:ind w:firstLine="708"/>
        <w:jc w:val="both"/>
        <w:rPr>
          <w:rFonts w:ascii="Calibri" w:hAnsi="Calibri"/>
          <w:color w:val="767171" w:themeColor="background2" w:themeShade="80"/>
          <w:sz w:val="26"/>
          <w:szCs w:val="27"/>
        </w:rPr>
      </w:pPr>
    </w:p>
    <w:p w:rsidR="00E62D1E" w:rsidRPr="001456EE" w:rsidRDefault="00E62D1E" w:rsidP="00E62D1E">
      <w:pPr>
        <w:ind w:firstLine="708"/>
        <w:jc w:val="both"/>
        <w:rPr>
          <w:rFonts w:ascii="Calibri" w:hAnsi="Calibri"/>
          <w:color w:val="767171" w:themeColor="background2" w:themeShade="80"/>
          <w:sz w:val="26"/>
          <w:szCs w:val="27"/>
        </w:rPr>
      </w:pPr>
      <w:r w:rsidRPr="001456EE">
        <w:rPr>
          <w:rFonts w:ascii="Calibri" w:hAnsi="Calibri"/>
          <w:color w:val="767171" w:themeColor="background2" w:themeShade="80"/>
          <w:sz w:val="26"/>
          <w:szCs w:val="27"/>
        </w:rPr>
        <w:t>a</w:t>
      </w:r>
      <w:proofErr w:type="gramStart"/>
      <w:r w:rsidRPr="001456EE">
        <w:rPr>
          <w:rFonts w:ascii="Calibri" w:hAnsi="Calibri"/>
          <w:color w:val="767171" w:themeColor="background2" w:themeShade="80"/>
          <w:sz w:val="26"/>
          <w:szCs w:val="27"/>
        </w:rPr>
        <w:t>).-</w:t>
      </w:r>
      <w:proofErr w:type="gramEnd"/>
      <w:r w:rsidRPr="001456EE">
        <w:rPr>
          <w:rFonts w:ascii="Calibri" w:hAnsi="Calibri"/>
          <w:color w:val="767171" w:themeColor="background2" w:themeShade="80"/>
          <w:sz w:val="26"/>
          <w:szCs w:val="27"/>
        </w:rPr>
        <w:t xml:space="preserve"> Que la sociedad mercantil denominada </w:t>
      </w:r>
      <w:r w:rsidRPr="001456EE">
        <w:rPr>
          <w:rFonts w:ascii="Calibri" w:hAnsi="Calibri"/>
          <w:i/>
          <w:color w:val="767171" w:themeColor="background2" w:themeShade="80"/>
          <w:sz w:val="26"/>
          <w:szCs w:val="27"/>
        </w:rPr>
        <w:t>“</w:t>
      </w:r>
      <w:r>
        <w:rPr>
          <w:rFonts w:ascii="Calibri" w:hAnsi="Calibri"/>
          <w:i/>
          <w:color w:val="767171" w:themeColor="background2" w:themeShade="80"/>
          <w:sz w:val="26"/>
          <w:szCs w:val="27"/>
        </w:rPr>
        <w:t>(.....)</w:t>
      </w:r>
      <w:r w:rsidRPr="001456EE">
        <w:rPr>
          <w:rFonts w:ascii="Calibri" w:hAnsi="Calibri"/>
          <w:i/>
          <w:color w:val="767171" w:themeColor="background2" w:themeShade="80"/>
          <w:sz w:val="26"/>
          <w:szCs w:val="27"/>
        </w:rPr>
        <w:t>,</w:t>
      </w:r>
      <w:r w:rsidRPr="001456EE">
        <w:rPr>
          <w:rFonts w:ascii="Calibri" w:hAnsi="Calibri"/>
          <w:color w:val="767171" w:themeColor="background2" w:themeShade="80"/>
          <w:sz w:val="26"/>
          <w:szCs w:val="27"/>
        </w:rPr>
        <w:t xml:space="preserve"> es propietaria de 39 treinta y nueve inmuebles </w:t>
      </w:r>
      <w:r w:rsidRPr="00F43AFC">
        <w:rPr>
          <w:rFonts w:ascii="Calibri" w:hAnsi="Calibri"/>
          <w:color w:val="767171" w:themeColor="background2" w:themeShade="80"/>
          <w:sz w:val="26"/>
          <w:szCs w:val="27"/>
        </w:rPr>
        <w:t xml:space="preserve">que forman parte del </w:t>
      </w:r>
      <w:r w:rsidRPr="001456EE">
        <w:rPr>
          <w:rFonts w:ascii="Calibri" w:hAnsi="Calibri"/>
          <w:color w:val="767171" w:themeColor="background2" w:themeShade="80"/>
          <w:sz w:val="26"/>
          <w:szCs w:val="27"/>
        </w:rPr>
        <w:t>edificio ubicado en la Avenida Paseo del Moral con números 221 doscientos veintiuno; en sus diferentes números interiores; de la colonia Jardines del Moral de esta ciudad. . .</w:t>
      </w:r>
      <w:r>
        <w:rPr>
          <w:rFonts w:ascii="Calibri" w:hAnsi="Calibri"/>
          <w:color w:val="767171" w:themeColor="background2" w:themeShade="80"/>
          <w:sz w:val="26"/>
          <w:szCs w:val="27"/>
        </w:rPr>
        <w:t xml:space="preserve"> . . . . . . . . . . </w:t>
      </w:r>
      <w:r w:rsidRPr="001456EE">
        <w:rPr>
          <w:rFonts w:ascii="Calibri" w:hAnsi="Calibri"/>
          <w:color w:val="767171" w:themeColor="background2" w:themeShade="80"/>
          <w:sz w:val="26"/>
          <w:szCs w:val="27"/>
        </w:rPr>
        <w:t xml:space="preserve"> </w:t>
      </w:r>
    </w:p>
    <w:p w:rsidR="00E62D1E" w:rsidRPr="001456EE" w:rsidRDefault="00E62D1E" w:rsidP="00E62D1E">
      <w:pPr>
        <w:ind w:firstLine="708"/>
        <w:jc w:val="both"/>
        <w:rPr>
          <w:rFonts w:ascii="Calibri" w:hAnsi="Calibri"/>
          <w:color w:val="767171" w:themeColor="background2" w:themeShade="80"/>
          <w:sz w:val="26"/>
          <w:szCs w:val="27"/>
        </w:rPr>
      </w:pPr>
    </w:p>
    <w:p w:rsidR="00E62D1E" w:rsidRPr="001456EE" w:rsidRDefault="00E62D1E" w:rsidP="00E62D1E">
      <w:pPr>
        <w:ind w:firstLine="708"/>
        <w:jc w:val="both"/>
        <w:rPr>
          <w:rFonts w:ascii="Calibri" w:hAnsi="Calibri"/>
          <w:color w:val="767171" w:themeColor="background2" w:themeShade="80"/>
          <w:sz w:val="26"/>
          <w:szCs w:val="27"/>
        </w:rPr>
      </w:pPr>
      <w:r w:rsidRPr="001456EE">
        <w:rPr>
          <w:rFonts w:ascii="Calibri" w:hAnsi="Calibri"/>
          <w:color w:val="767171" w:themeColor="background2" w:themeShade="80"/>
          <w:sz w:val="26"/>
          <w:szCs w:val="27"/>
        </w:rPr>
        <w:t>b</w:t>
      </w:r>
      <w:proofErr w:type="gramStart"/>
      <w:r w:rsidRPr="001456EE">
        <w:rPr>
          <w:rFonts w:ascii="Calibri" w:hAnsi="Calibri"/>
          <w:color w:val="767171" w:themeColor="background2" w:themeShade="80"/>
          <w:sz w:val="26"/>
          <w:szCs w:val="27"/>
        </w:rPr>
        <w:t>).-</w:t>
      </w:r>
      <w:proofErr w:type="gramEnd"/>
      <w:r w:rsidRPr="001456EE">
        <w:rPr>
          <w:rFonts w:ascii="Calibri" w:hAnsi="Calibri"/>
          <w:color w:val="767171" w:themeColor="background2" w:themeShade="80"/>
          <w:sz w:val="26"/>
          <w:szCs w:val="27"/>
        </w:rPr>
        <w:t xml:space="preserve"> Que para efectos del impuesto predial para el ejercicio fiscal 2017 dos mil diecisiete, los citados inmuebles registraban como valores fiscales los señalados en los recibos de pago correspondientes a ese año </w:t>
      </w:r>
      <w:r>
        <w:rPr>
          <w:rFonts w:ascii="Calibri" w:hAnsi="Calibri"/>
          <w:color w:val="767171" w:themeColor="background2" w:themeShade="80"/>
          <w:sz w:val="26"/>
          <w:szCs w:val="27"/>
        </w:rPr>
        <w:t>(</w:t>
      </w:r>
      <w:r w:rsidRPr="001456EE">
        <w:rPr>
          <w:rFonts w:ascii="Calibri" w:hAnsi="Calibri"/>
          <w:color w:val="767171" w:themeColor="background2" w:themeShade="80"/>
          <w:sz w:val="26"/>
          <w:szCs w:val="27"/>
        </w:rPr>
        <w:t xml:space="preserve">visibles a fojas 34 treinta y cuatro a 43 cuarenta y tres del expediente). . . </w:t>
      </w:r>
      <w:r w:rsidRPr="001456EE">
        <w:rPr>
          <w:rFonts w:ascii="Calibri" w:hAnsi="Calibri"/>
          <w:color w:val="767171" w:themeColor="background2" w:themeShade="80"/>
          <w:sz w:val="26"/>
          <w:szCs w:val="26"/>
        </w:rPr>
        <w:t xml:space="preserve">. . . . . . . . . . . . . . . . . . . . . . </w:t>
      </w:r>
    </w:p>
    <w:p w:rsidR="00E62D1E" w:rsidRPr="001456EE" w:rsidRDefault="00E62D1E" w:rsidP="00E62D1E">
      <w:pPr>
        <w:ind w:firstLine="708"/>
        <w:jc w:val="both"/>
        <w:rPr>
          <w:rFonts w:ascii="Calibri" w:hAnsi="Calibri"/>
          <w:color w:val="767171" w:themeColor="background2" w:themeShade="80"/>
          <w:sz w:val="26"/>
          <w:szCs w:val="27"/>
        </w:rPr>
      </w:pPr>
    </w:p>
    <w:p w:rsidR="00E62D1E" w:rsidRPr="001456EE" w:rsidRDefault="00E62D1E" w:rsidP="00E62D1E">
      <w:pPr>
        <w:ind w:firstLine="708"/>
        <w:jc w:val="both"/>
        <w:rPr>
          <w:rFonts w:ascii="Calibri" w:hAnsi="Calibri"/>
          <w:color w:val="767171" w:themeColor="background2" w:themeShade="80"/>
          <w:sz w:val="26"/>
          <w:szCs w:val="27"/>
        </w:rPr>
      </w:pPr>
      <w:r w:rsidRPr="001456EE">
        <w:rPr>
          <w:rFonts w:ascii="Calibri" w:hAnsi="Calibri"/>
          <w:color w:val="767171" w:themeColor="background2" w:themeShade="80"/>
          <w:sz w:val="26"/>
          <w:szCs w:val="27"/>
        </w:rPr>
        <w:t xml:space="preserve">c).- Que como base del impuesto predial para el ejercicio del año fiscal 2018 dos mil dieciocho, los referidos inmuebles tuvieron un incremento en cada uno de ellos en el valor fiscal, como se desprende de los estados de cuenta apreciables a fojas 44 cuarenta y cuatro a 53  cincuenta y tres del expediente; y se encuentra corroborado con los propios avalúos practicados a los 39 treinta y nueve inmuebles en los meses de julio, agosto, octubre y  sobre todo en noviembre del año próximo pasado, como se aprecia de los mismos, aportados por la demandada Directora General de Ingresos de este Municipio. . . . . . . . . . . . . . . . . . . . . . . . . . . . . </w:t>
      </w:r>
    </w:p>
    <w:p w:rsidR="00E62D1E" w:rsidRPr="001456EE" w:rsidRDefault="00E62D1E" w:rsidP="00E62D1E">
      <w:pPr>
        <w:ind w:firstLine="708"/>
        <w:jc w:val="both"/>
        <w:rPr>
          <w:rFonts w:ascii="Calibri" w:hAnsi="Calibri"/>
          <w:color w:val="767171" w:themeColor="background2" w:themeShade="80"/>
          <w:sz w:val="26"/>
          <w:szCs w:val="27"/>
        </w:rPr>
      </w:pPr>
    </w:p>
    <w:p w:rsidR="00E62D1E" w:rsidRPr="001456EE" w:rsidRDefault="00E62D1E" w:rsidP="00E62D1E">
      <w:pPr>
        <w:ind w:firstLine="708"/>
        <w:jc w:val="both"/>
        <w:rPr>
          <w:rFonts w:ascii="Calibri" w:hAnsi="Calibri"/>
          <w:color w:val="767171" w:themeColor="background2" w:themeShade="80"/>
          <w:sz w:val="26"/>
          <w:szCs w:val="27"/>
        </w:rPr>
      </w:pPr>
      <w:r w:rsidRPr="001456EE">
        <w:rPr>
          <w:rFonts w:ascii="Calibri" w:hAnsi="Calibri"/>
          <w:color w:val="767171" w:themeColor="background2" w:themeShade="80"/>
          <w:sz w:val="26"/>
          <w:szCs w:val="27"/>
        </w:rPr>
        <w:t>d).- Que con fecha 26 veintiséis de enero del año en curso, el actor, a nombre de su representada, efectuó el pago, bajo protesta, del impuesto predial correspondiente al año en curso, respecto de cada uno de los aludidos inmuebles,  tomando como base para la determinación y cobro del mismo, el valor fiscal de los inmuebles, referido en el inciso inmediato anterior, lo que está comprobado con el escrito y los recibos oficiales de pago asequibles a fojas 31 treinta y uno, 32 treinta y dos, y 44 cuarenta y cuatro a la 53 cincuenta y tres. . . . .</w:t>
      </w:r>
      <w:r w:rsidRPr="001456EE">
        <w:rPr>
          <w:rFonts w:ascii="Calibri" w:hAnsi="Calibri"/>
          <w:color w:val="767171" w:themeColor="background2" w:themeShade="80"/>
          <w:sz w:val="26"/>
          <w:szCs w:val="26"/>
        </w:rPr>
        <w:t xml:space="preserve"> . . . . . . . . . . . . . . </w:t>
      </w:r>
    </w:p>
    <w:p w:rsidR="00E62D1E" w:rsidRPr="001456EE" w:rsidRDefault="00E62D1E" w:rsidP="00E62D1E">
      <w:pPr>
        <w:jc w:val="both"/>
        <w:rPr>
          <w:rFonts w:ascii="Calibri" w:hAnsi="Calibri"/>
          <w:color w:val="767171" w:themeColor="background2" w:themeShade="80"/>
          <w:sz w:val="26"/>
          <w:szCs w:val="27"/>
        </w:rPr>
      </w:pPr>
    </w:p>
    <w:p w:rsidR="00E62D1E" w:rsidRPr="001456EE" w:rsidRDefault="00E62D1E" w:rsidP="00E62D1E">
      <w:pPr>
        <w:ind w:firstLine="708"/>
        <w:jc w:val="both"/>
        <w:rPr>
          <w:rFonts w:ascii="Calibri" w:hAnsi="Calibri"/>
          <w:color w:val="767171" w:themeColor="background2" w:themeShade="80"/>
          <w:sz w:val="26"/>
          <w:szCs w:val="27"/>
        </w:rPr>
      </w:pPr>
      <w:r w:rsidRPr="001456EE">
        <w:rPr>
          <w:rFonts w:ascii="Calibri" w:hAnsi="Calibri"/>
          <w:color w:val="767171" w:themeColor="background2" w:themeShade="80"/>
          <w:sz w:val="26"/>
          <w:szCs w:val="27"/>
        </w:rPr>
        <w:t xml:space="preserve">Así las cosas, en específico, el actor, en primer lugar, </w:t>
      </w:r>
      <w:r w:rsidRPr="001456EE">
        <w:rPr>
          <w:rFonts w:ascii="Calibri" w:hAnsi="Calibri"/>
          <w:b/>
          <w:color w:val="767171" w:themeColor="background2" w:themeShade="80"/>
          <w:sz w:val="26"/>
          <w:szCs w:val="27"/>
        </w:rPr>
        <w:t>niega, lisa y llanamente</w:t>
      </w:r>
      <w:r w:rsidRPr="001456EE">
        <w:rPr>
          <w:rFonts w:ascii="Calibri" w:hAnsi="Calibri"/>
          <w:color w:val="767171" w:themeColor="background2" w:themeShade="80"/>
          <w:sz w:val="26"/>
          <w:szCs w:val="27"/>
        </w:rPr>
        <w:t xml:space="preserve"> que, a su representada, se le hayan notificado los procedimientos de avalúo para la determinación del impuesto predial para el ejercicio fiscal del presente año y la actualización del valor fiscal de los inmuebles; de ahí que considere ilegales los actos controvertidos en el presente proceso. . . . . . . . . </w:t>
      </w:r>
      <w:proofErr w:type="gramStart"/>
      <w:r w:rsidRPr="001456EE">
        <w:rPr>
          <w:rFonts w:ascii="Calibri" w:hAnsi="Calibri"/>
          <w:color w:val="767171" w:themeColor="background2" w:themeShade="80"/>
          <w:sz w:val="26"/>
          <w:szCs w:val="27"/>
        </w:rPr>
        <w:t>. . . .</w:t>
      </w:r>
      <w:proofErr w:type="gramEnd"/>
      <w:r w:rsidRPr="001456EE">
        <w:rPr>
          <w:rFonts w:ascii="Calibri" w:hAnsi="Calibri"/>
          <w:color w:val="767171" w:themeColor="background2" w:themeShade="80"/>
          <w:sz w:val="26"/>
          <w:szCs w:val="27"/>
        </w:rPr>
        <w:t xml:space="preserve"> . </w:t>
      </w:r>
    </w:p>
    <w:p w:rsidR="00E62D1E" w:rsidRPr="001456EE" w:rsidRDefault="00E62D1E" w:rsidP="00E62D1E">
      <w:pPr>
        <w:jc w:val="both"/>
        <w:rPr>
          <w:rFonts w:ascii="Calibri" w:hAnsi="Calibri"/>
          <w:color w:val="767171" w:themeColor="background2" w:themeShade="80"/>
          <w:sz w:val="26"/>
          <w:szCs w:val="27"/>
        </w:rPr>
      </w:pPr>
    </w:p>
    <w:p w:rsidR="00E62D1E" w:rsidRPr="001456EE" w:rsidRDefault="00E62D1E" w:rsidP="00E62D1E">
      <w:pPr>
        <w:ind w:firstLine="708"/>
        <w:jc w:val="both"/>
        <w:rPr>
          <w:rFonts w:ascii="Calibri" w:hAnsi="Calibri"/>
          <w:color w:val="767171" w:themeColor="background2" w:themeShade="80"/>
          <w:sz w:val="26"/>
          <w:szCs w:val="27"/>
        </w:rPr>
      </w:pPr>
      <w:r w:rsidRPr="001456EE">
        <w:rPr>
          <w:rFonts w:ascii="Calibri" w:hAnsi="Calibri"/>
          <w:color w:val="767171" w:themeColor="background2" w:themeShade="80"/>
          <w:sz w:val="26"/>
          <w:szCs w:val="26"/>
        </w:rPr>
        <w:t>A lo que expresado por el actor, la Directora General de Ingresos argumentó que los procedimientos se hicieron respetando el procedimiento señalado en la Ley de Hacienda para los Municipios del Estado de Guanajuato</w:t>
      </w:r>
      <w:r w:rsidRPr="001456EE">
        <w:rPr>
          <w:rFonts w:ascii="Calibri" w:hAnsi="Calibri"/>
          <w:color w:val="767171" w:themeColor="background2" w:themeShade="80"/>
          <w:sz w:val="26"/>
          <w:szCs w:val="27"/>
        </w:rPr>
        <w:t xml:space="preserve">. . . . . . . . . . . . </w:t>
      </w:r>
      <w:proofErr w:type="gramStart"/>
      <w:r w:rsidRPr="001456EE">
        <w:rPr>
          <w:rFonts w:ascii="Calibri" w:hAnsi="Calibri"/>
          <w:color w:val="767171" w:themeColor="background2" w:themeShade="80"/>
          <w:sz w:val="26"/>
          <w:szCs w:val="27"/>
        </w:rPr>
        <w:t>. . . .</w:t>
      </w:r>
      <w:proofErr w:type="gramEnd"/>
      <w:r w:rsidRPr="001456EE">
        <w:rPr>
          <w:rFonts w:ascii="Calibri" w:hAnsi="Calibri"/>
          <w:color w:val="767171" w:themeColor="background2" w:themeShade="80"/>
          <w:sz w:val="26"/>
          <w:szCs w:val="27"/>
        </w:rPr>
        <w:t xml:space="preserve"> </w:t>
      </w:r>
    </w:p>
    <w:p w:rsidR="00E62D1E" w:rsidRPr="001456EE" w:rsidRDefault="00E62D1E" w:rsidP="00E62D1E">
      <w:pPr>
        <w:pStyle w:val="Textoindependiente"/>
        <w:ind w:firstLine="708"/>
        <w:jc w:val="right"/>
        <w:rPr>
          <w:rFonts w:ascii="Calibri" w:hAnsi="Calibri"/>
          <w:b/>
          <w:bCs/>
          <w:iCs/>
          <w:color w:val="767171" w:themeColor="background2" w:themeShade="80"/>
          <w:sz w:val="26"/>
        </w:rPr>
      </w:pPr>
      <w:r w:rsidRPr="001456EE">
        <w:rPr>
          <w:rFonts w:ascii="Calibri" w:hAnsi="Calibri"/>
          <w:b/>
          <w:bCs/>
          <w:iCs/>
          <w:color w:val="767171" w:themeColor="background2" w:themeShade="80"/>
          <w:sz w:val="26"/>
        </w:rPr>
        <w:t>Expediente número 0296/2do JAM/2018-JN</w:t>
      </w:r>
    </w:p>
    <w:p w:rsidR="00E62D1E" w:rsidRPr="001456EE" w:rsidRDefault="00E62D1E" w:rsidP="00E62D1E">
      <w:pPr>
        <w:jc w:val="both"/>
        <w:rPr>
          <w:rFonts w:ascii="Calibri" w:hAnsi="Calibri"/>
          <w:color w:val="767171" w:themeColor="background2" w:themeShade="80"/>
          <w:sz w:val="26"/>
          <w:szCs w:val="27"/>
        </w:rPr>
      </w:pPr>
    </w:p>
    <w:p w:rsidR="00E62D1E" w:rsidRPr="001456EE" w:rsidRDefault="00E62D1E" w:rsidP="00E62D1E">
      <w:pPr>
        <w:pStyle w:val="Sangra3detindependiente"/>
        <w:ind w:left="0" w:firstLine="708"/>
        <w:jc w:val="both"/>
        <w:rPr>
          <w:rFonts w:ascii="Calibri" w:hAnsi="Calibri"/>
          <w:color w:val="767171" w:themeColor="background2" w:themeShade="80"/>
          <w:sz w:val="26"/>
        </w:rPr>
      </w:pPr>
      <w:r w:rsidRPr="001456EE">
        <w:rPr>
          <w:rFonts w:ascii="Calibri" w:hAnsi="Calibri"/>
          <w:color w:val="767171" w:themeColor="background2" w:themeShade="80"/>
          <w:sz w:val="26"/>
        </w:rPr>
        <w:t xml:space="preserve">Así las cosas, de lo antepuesto se fija que </w:t>
      </w:r>
      <w:r w:rsidRPr="001456EE">
        <w:rPr>
          <w:rFonts w:ascii="Calibri" w:hAnsi="Calibri" w:cs="Calibri"/>
          <w:color w:val="767171" w:themeColor="background2" w:themeShade="80"/>
          <w:sz w:val="26"/>
        </w:rPr>
        <w:t xml:space="preserve">la </w:t>
      </w:r>
      <w:r w:rsidRPr="001456EE">
        <w:rPr>
          <w:rFonts w:ascii="Calibri" w:hAnsi="Calibri" w:cs="Calibri"/>
          <w:i/>
          <w:color w:val="767171" w:themeColor="background2" w:themeShade="80"/>
          <w:sz w:val="26"/>
        </w:rPr>
        <w:t>“Litis”</w:t>
      </w:r>
      <w:r w:rsidRPr="001456EE">
        <w:rPr>
          <w:rFonts w:ascii="Calibri" w:hAnsi="Calibri" w:cs="Calibri"/>
          <w:color w:val="767171" w:themeColor="background2" w:themeShade="80"/>
          <w:sz w:val="26"/>
        </w:rPr>
        <w:t xml:space="preserve"> planteada consiste en determinar la legalidad o ilegalidad de</w:t>
      </w:r>
      <w:r w:rsidRPr="001456EE">
        <w:rPr>
          <w:rFonts w:ascii="Calibri" w:hAnsi="Calibri"/>
          <w:color w:val="767171" w:themeColor="background2" w:themeShade="80"/>
          <w:sz w:val="26"/>
          <w:szCs w:val="26"/>
        </w:rPr>
        <w:t xml:space="preserve"> los actos impugnados en el presente proceso. . . . . . . . . . . . . . . . . . . . . . . . . . . . . . . . . . . . . . . . . . . . . . . . . . . . . . . . . </w:t>
      </w:r>
      <w:proofErr w:type="gramStart"/>
      <w:r w:rsidRPr="001456EE">
        <w:rPr>
          <w:rFonts w:ascii="Calibri" w:hAnsi="Calibri"/>
          <w:color w:val="767171" w:themeColor="background2" w:themeShade="80"/>
          <w:sz w:val="26"/>
          <w:szCs w:val="26"/>
        </w:rPr>
        <w:t>. . . .</w:t>
      </w:r>
      <w:proofErr w:type="gramEnd"/>
      <w:r w:rsidRPr="001456EE">
        <w:rPr>
          <w:rFonts w:ascii="Calibri" w:hAnsi="Calibri"/>
          <w:color w:val="767171" w:themeColor="background2" w:themeShade="80"/>
          <w:sz w:val="26"/>
          <w:szCs w:val="26"/>
        </w:rPr>
        <w:t xml:space="preserve"> . </w:t>
      </w:r>
    </w:p>
    <w:p w:rsidR="00E62D1E" w:rsidRPr="001456EE" w:rsidRDefault="00E62D1E" w:rsidP="00E62D1E">
      <w:pPr>
        <w:pStyle w:val="Normal0"/>
        <w:rPr>
          <w:color w:val="767171" w:themeColor="background2" w:themeShade="80"/>
        </w:rPr>
      </w:pPr>
    </w:p>
    <w:p w:rsidR="00E62D1E" w:rsidRPr="001456EE" w:rsidRDefault="00E62D1E" w:rsidP="00E62D1E">
      <w:pPr>
        <w:pStyle w:val="Textoindependiente"/>
        <w:ind w:firstLine="708"/>
        <w:rPr>
          <w:rFonts w:ascii="Calibri" w:hAnsi="Calibri"/>
          <w:color w:val="767171" w:themeColor="background2" w:themeShade="80"/>
          <w:sz w:val="26"/>
        </w:rPr>
      </w:pPr>
      <w:r w:rsidRPr="001456EE">
        <w:rPr>
          <w:rFonts w:ascii="Calibri" w:hAnsi="Calibri"/>
          <w:b/>
          <w:bCs/>
          <w:i/>
          <w:iCs/>
          <w:color w:val="767171" w:themeColor="background2" w:themeShade="80"/>
          <w:sz w:val="26"/>
        </w:rPr>
        <w:t>SÉPTIMO.-</w:t>
      </w:r>
      <w:r w:rsidRPr="001456EE">
        <w:rPr>
          <w:rFonts w:ascii="Calibri" w:hAnsi="Calibri"/>
          <w:color w:val="767171" w:themeColor="background2" w:themeShade="80"/>
          <w:sz w:val="26"/>
        </w:rPr>
        <w:t xml:space="preserve"> </w:t>
      </w:r>
      <w:r w:rsidRPr="001456EE">
        <w:rPr>
          <w:rFonts w:ascii="Calibri" w:hAnsi="Calibri" w:cs="Calibri"/>
          <w:color w:val="767171" w:themeColor="background2" w:themeShade="80"/>
          <w:sz w:val="26"/>
          <w:szCs w:val="26"/>
        </w:rPr>
        <w:t xml:space="preserve">No existiendo impedimento legal, </w:t>
      </w:r>
      <w:r w:rsidRPr="001456EE">
        <w:rPr>
          <w:rFonts w:ascii="Calibri" w:hAnsi="Calibri"/>
          <w:color w:val="767171" w:themeColor="background2" w:themeShade="80"/>
          <w:sz w:val="26"/>
        </w:rPr>
        <w:t>aplicando el principio de mayor consecuencia anulatoria de los actos impugnados y que pudieran traerle un mayor beneficio, en concordancia con los principios de congruencia y exhaustividad que deben regir en toda sentencia</w:t>
      </w:r>
      <w:r>
        <w:rPr>
          <w:rFonts w:ascii="Calibri" w:hAnsi="Calibri"/>
          <w:color w:val="767171" w:themeColor="background2" w:themeShade="80"/>
          <w:sz w:val="26"/>
        </w:rPr>
        <w:t xml:space="preserve"> </w:t>
      </w:r>
      <w:r w:rsidRPr="00F43AFC">
        <w:rPr>
          <w:rFonts w:ascii="Calibri" w:hAnsi="Calibri"/>
          <w:color w:val="767171" w:themeColor="background2" w:themeShade="80"/>
          <w:sz w:val="26"/>
        </w:rPr>
        <w:t xml:space="preserve">y siguiendo un orden cronológico en la expedición de los actos impugnados, se procede a analizar, respecto de las órdenes de valuación, </w:t>
      </w:r>
      <w:r w:rsidRPr="001456EE">
        <w:rPr>
          <w:rFonts w:ascii="Calibri" w:hAnsi="Calibri"/>
          <w:color w:val="767171" w:themeColor="background2" w:themeShade="80"/>
          <w:sz w:val="26"/>
        </w:rPr>
        <w:t xml:space="preserve">el concepto de impugnación que se considera trascendental para emitir la presente resolución, como lo es el que puntualiza como </w:t>
      </w:r>
      <w:r w:rsidRPr="00F43AFC">
        <w:rPr>
          <w:rFonts w:ascii="Calibri" w:hAnsi="Calibri"/>
          <w:b/>
          <w:color w:val="767171" w:themeColor="background2" w:themeShade="80"/>
          <w:sz w:val="26"/>
        </w:rPr>
        <w:t>Séptimo</w:t>
      </w:r>
      <w:r w:rsidRPr="00F43AFC">
        <w:rPr>
          <w:rFonts w:ascii="Calibri" w:hAnsi="Calibri"/>
          <w:color w:val="767171" w:themeColor="background2" w:themeShade="80"/>
          <w:sz w:val="26"/>
        </w:rPr>
        <w:t xml:space="preserve"> de su escrito de ampliación de la demanda; referido a las órdenes de valuación exhibidas por la Directora demandada; </w:t>
      </w:r>
      <w:r w:rsidRPr="001456EE">
        <w:rPr>
          <w:rFonts w:ascii="Calibri" w:hAnsi="Calibri"/>
          <w:color w:val="767171" w:themeColor="background2" w:themeShade="80"/>
          <w:sz w:val="26"/>
        </w:rPr>
        <w:t xml:space="preserve">sin necesidad de transcribirlo en su totalidad, así como tampoco los restantes conceptos, sirviendo para ello el criterio sostenido por el Tribunal Colegiado de Circuito, mencionado en la siguiente Jurisprudencia: . . . . . . . . . . . . . </w:t>
      </w:r>
      <w:r>
        <w:rPr>
          <w:rFonts w:ascii="Calibri" w:hAnsi="Calibri"/>
          <w:color w:val="767171" w:themeColor="background2" w:themeShade="80"/>
          <w:sz w:val="26"/>
        </w:rPr>
        <w:t>. . . . . . . . . . . . . . . . . . . . . . . . . . . . . . . . . . . . . . . . . . .</w:t>
      </w:r>
    </w:p>
    <w:p w:rsidR="00E62D1E" w:rsidRPr="00F43AFC" w:rsidRDefault="00E62D1E" w:rsidP="00E62D1E">
      <w:pPr>
        <w:ind w:firstLine="708"/>
        <w:jc w:val="both"/>
        <w:rPr>
          <w:color w:val="767171" w:themeColor="background2" w:themeShade="80"/>
        </w:rPr>
      </w:pPr>
    </w:p>
    <w:p w:rsidR="00E62D1E" w:rsidRPr="001456EE" w:rsidRDefault="00E62D1E" w:rsidP="00E62D1E">
      <w:pPr>
        <w:ind w:firstLine="708"/>
        <w:jc w:val="both"/>
        <w:rPr>
          <w:rFonts w:ascii="Calibri" w:hAnsi="Calibri" w:cs="Calibri"/>
          <w:iCs/>
          <w:color w:val="767171" w:themeColor="background2" w:themeShade="80"/>
          <w:sz w:val="20"/>
          <w:szCs w:val="20"/>
        </w:rPr>
      </w:pPr>
      <w:r w:rsidRPr="001456EE">
        <w:rPr>
          <w:rFonts w:ascii="Calibri" w:hAnsi="Calibri"/>
          <w:b/>
          <w:bCs/>
          <w:i/>
          <w:iCs/>
          <w:color w:val="767171" w:themeColor="background2" w:themeShade="80"/>
          <w:sz w:val="26"/>
        </w:rPr>
        <w:t xml:space="preserve">“CONCEPTOS DE VIOLACIÓN. EL JUEZ NO ESTÁ OBLIGADO A TRANSCRIBIRLOS. </w:t>
      </w:r>
      <w:r w:rsidRPr="001456EE">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456EE">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1456EE">
        <w:rPr>
          <w:rFonts w:ascii="Calibri" w:hAnsi="Calibri" w:cs="Calibri"/>
          <w:i/>
          <w:iCs/>
          <w:color w:val="767171" w:themeColor="background2" w:themeShade="80"/>
          <w:sz w:val="20"/>
          <w:szCs w:val="20"/>
        </w:rPr>
        <w:t>Abril</w:t>
      </w:r>
      <w:proofErr w:type="gramEnd"/>
      <w:r w:rsidRPr="001456EE">
        <w:rPr>
          <w:rFonts w:ascii="Calibri" w:hAnsi="Calibri" w:cs="Calibri"/>
          <w:i/>
          <w:iCs/>
          <w:color w:val="767171" w:themeColor="background2" w:themeShade="80"/>
          <w:sz w:val="20"/>
          <w:szCs w:val="20"/>
        </w:rPr>
        <w:t xml:space="preserve"> de 1998, Tesis: VI.2o. J/129. Página: </w:t>
      </w:r>
      <w:proofErr w:type="gramStart"/>
      <w:r w:rsidRPr="001456EE">
        <w:rPr>
          <w:rFonts w:ascii="Calibri" w:hAnsi="Calibri" w:cs="Calibri"/>
          <w:i/>
          <w:iCs/>
          <w:color w:val="767171" w:themeColor="background2" w:themeShade="80"/>
          <w:sz w:val="20"/>
          <w:szCs w:val="20"/>
        </w:rPr>
        <w:t>599”. . .</w:t>
      </w:r>
      <w:proofErr w:type="gramEnd"/>
      <w:r w:rsidRPr="001456EE">
        <w:rPr>
          <w:rFonts w:ascii="Calibri" w:hAnsi="Calibri" w:cs="Calibri"/>
          <w:i/>
          <w:iCs/>
          <w:color w:val="767171" w:themeColor="background2" w:themeShade="80"/>
          <w:sz w:val="20"/>
          <w:szCs w:val="20"/>
        </w:rPr>
        <w:t xml:space="preserve"> . . . . . . . . . . . . . . . . . . . . . . . . . . . . . . . . . . .</w:t>
      </w:r>
    </w:p>
    <w:p w:rsidR="00E62D1E" w:rsidRPr="001456EE" w:rsidRDefault="00E62D1E" w:rsidP="00E62D1E">
      <w:pPr>
        <w:jc w:val="both"/>
        <w:rPr>
          <w:rFonts w:ascii="Calibri" w:hAnsi="Calibri"/>
          <w:color w:val="767171" w:themeColor="background2" w:themeShade="80"/>
          <w:sz w:val="26"/>
          <w:szCs w:val="16"/>
        </w:rPr>
      </w:pPr>
    </w:p>
    <w:p w:rsidR="00E62D1E" w:rsidRPr="00F43AFC" w:rsidRDefault="00E62D1E" w:rsidP="00E62D1E">
      <w:pPr>
        <w:jc w:val="both"/>
        <w:rPr>
          <w:rFonts w:ascii="Calibri" w:hAnsi="Calibri"/>
          <w:color w:val="767171" w:themeColor="background2" w:themeShade="80"/>
          <w:sz w:val="26"/>
          <w:szCs w:val="26"/>
        </w:rPr>
      </w:pPr>
      <w:r w:rsidRPr="001456EE">
        <w:rPr>
          <w:rFonts w:ascii="Calibri" w:hAnsi="Calibri" w:cs="Calibri"/>
          <w:color w:val="767171" w:themeColor="background2" w:themeShade="80"/>
          <w:sz w:val="26"/>
          <w:szCs w:val="26"/>
        </w:rPr>
        <w:tab/>
        <w:t xml:space="preserve">Así las cosas, en el citado concepto de impugnación en estudio, </w:t>
      </w:r>
      <w:r w:rsidRPr="00F43AFC">
        <w:rPr>
          <w:rFonts w:ascii="Calibri" w:hAnsi="Calibri" w:cs="Calibri"/>
          <w:color w:val="767171" w:themeColor="background2" w:themeShade="80"/>
          <w:sz w:val="26"/>
          <w:szCs w:val="26"/>
        </w:rPr>
        <w:t xml:space="preserve">en relación directa con la ampliación del hecho </w:t>
      </w:r>
      <w:r w:rsidRPr="00F43AFC">
        <w:rPr>
          <w:rFonts w:ascii="Calibri" w:hAnsi="Calibri" w:cs="Calibri"/>
          <w:b/>
          <w:color w:val="767171" w:themeColor="background2" w:themeShade="80"/>
          <w:sz w:val="26"/>
          <w:szCs w:val="26"/>
        </w:rPr>
        <w:t xml:space="preserve">Tercero </w:t>
      </w:r>
      <w:r w:rsidRPr="00F43AFC">
        <w:rPr>
          <w:rFonts w:ascii="Calibri" w:hAnsi="Calibri" w:cs="Calibri"/>
          <w:color w:val="767171" w:themeColor="background2" w:themeShade="80"/>
          <w:sz w:val="26"/>
          <w:szCs w:val="26"/>
        </w:rPr>
        <w:t xml:space="preserve">de la demanda, </w:t>
      </w:r>
      <w:r w:rsidRPr="001456EE">
        <w:rPr>
          <w:rFonts w:ascii="Calibri" w:hAnsi="Calibri" w:cs="Calibri"/>
          <w:color w:val="767171" w:themeColor="background2" w:themeShade="80"/>
          <w:sz w:val="26"/>
          <w:szCs w:val="26"/>
        </w:rPr>
        <w:t>la parte actora argument</w:t>
      </w:r>
      <w:r>
        <w:rPr>
          <w:rFonts w:ascii="Calibri" w:hAnsi="Calibri" w:cs="Calibri"/>
          <w:color w:val="767171" w:themeColor="background2" w:themeShade="80"/>
          <w:sz w:val="26"/>
          <w:szCs w:val="26"/>
        </w:rPr>
        <w:t>ó</w:t>
      </w:r>
      <w:r w:rsidRPr="001456EE">
        <w:rPr>
          <w:rFonts w:ascii="Calibri" w:hAnsi="Calibri" w:cs="Calibri"/>
          <w:color w:val="767171" w:themeColor="background2" w:themeShade="80"/>
          <w:sz w:val="26"/>
          <w:szCs w:val="26"/>
        </w:rPr>
        <w:t xml:space="preserve">, </w:t>
      </w:r>
      <w:r w:rsidRPr="001456EE">
        <w:rPr>
          <w:rFonts w:ascii="Calibri" w:hAnsi="Calibri" w:cs="Calibri"/>
          <w:i/>
          <w:color w:val="767171" w:themeColor="background2" w:themeShade="80"/>
          <w:sz w:val="26"/>
          <w:szCs w:val="26"/>
        </w:rPr>
        <w:t>“grosso modo”,</w:t>
      </w:r>
      <w:r w:rsidRPr="001456EE">
        <w:rPr>
          <w:rFonts w:ascii="Calibri" w:hAnsi="Calibri" w:cs="Calibri"/>
          <w:color w:val="767171" w:themeColor="background2" w:themeShade="80"/>
          <w:sz w:val="26"/>
          <w:szCs w:val="26"/>
        </w:rPr>
        <w:t xml:space="preserve"> que </w:t>
      </w:r>
      <w:r>
        <w:rPr>
          <w:rFonts w:ascii="Calibri" w:hAnsi="Calibri" w:cs="Calibri"/>
          <w:color w:val="767171" w:themeColor="background2" w:themeShade="80"/>
          <w:sz w:val="26"/>
          <w:szCs w:val="26"/>
        </w:rPr>
        <w:t>constituye un agravio</w:t>
      </w:r>
      <w:r w:rsidRPr="001456EE">
        <w:rPr>
          <w:rFonts w:ascii="Calibri" w:hAnsi="Calibri" w:cs="Calibri"/>
          <w:color w:val="767171" w:themeColor="background2" w:themeShade="80"/>
          <w:sz w:val="26"/>
          <w:szCs w:val="26"/>
        </w:rPr>
        <w:t xml:space="preserve"> el hecho de que</w:t>
      </w:r>
      <w:r>
        <w:rPr>
          <w:rFonts w:ascii="Calibri" w:hAnsi="Calibri" w:cs="Calibri"/>
          <w:color w:val="767171" w:themeColor="background2" w:themeShade="80"/>
          <w:sz w:val="26"/>
          <w:szCs w:val="26"/>
        </w:rPr>
        <w:t xml:space="preserve"> </w:t>
      </w:r>
      <w:r w:rsidRPr="00F43AFC">
        <w:rPr>
          <w:rFonts w:ascii="Calibri" w:hAnsi="Calibri" w:cs="Calibri"/>
          <w:color w:val="767171" w:themeColor="background2" w:themeShade="80"/>
          <w:sz w:val="26"/>
          <w:szCs w:val="26"/>
        </w:rPr>
        <w:t xml:space="preserve">las órdenes de valuación de los inmuebles propiedad de su poderdante, </w:t>
      </w:r>
      <w:r w:rsidRPr="001456EE">
        <w:rPr>
          <w:rFonts w:ascii="Calibri" w:hAnsi="Calibri" w:cs="Calibri"/>
          <w:color w:val="767171" w:themeColor="background2" w:themeShade="80"/>
          <w:sz w:val="26"/>
          <w:szCs w:val="26"/>
        </w:rPr>
        <w:t xml:space="preserve">con cuentas prediales números </w:t>
      </w:r>
      <w:r w:rsidRPr="001456EE">
        <w:rPr>
          <w:rFonts w:ascii="Calibri" w:hAnsi="Calibri"/>
          <w:color w:val="767171" w:themeColor="background2" w:themeShade="80"/>
          <w:sz w:val="26"/>
          <w:szCs w:val="26"/>
        </w:rPr>
        <w:t>01M005491001,  01M005491003, 01M005491004, 01M005491005, 01M005491006, 01M005491007, 01M005491008, 01M005491009, 01M005491010, 01M005491011, 01M005491013, 01M005491014, 01M0054910015, 01M005491016, 01M005491017, 01M005491018, 01M005491019, 01M005491020, 01M005491021, 01M005491022, 01M005491023, 01M005491024, 01M005491025, 01M005491026, 01M005491027, 01M005491028, 01M005491029, 01M005491030, 01M005491031, 01M005491032, 01M005491033, 01M005491034, 01M005491035, 01M005491036, 01M005491037, 01M005491039, 01M005491040, 01M005491041 y 01M005491042</w:t>
      </w:r>
      <w:r w:rsidRPr="00F43AFC">
        <w:rPr>
          <w:rFonts w:ascii="Calibri" w:hAnsi="Calibri"/>
          <w:color w:val="767171" w:themeColor="background2" w:themeShade="80"/>
          <w:sz w:val="26"/>
          <w:szCs w:val="26"/>
        </w:rPr>
        <w:t>; hayan sido emitidas  y</w:t>
      </w:r>
      <w:r w:rsidRPr="00F43AFC">
        <w:rPr>
          <w:rFonts w:ascii="Calibri" w:hAnsi="Calibri" w:cs="Calibri"/>
          <w:i/>
          <w:color w:val="767171" w:themeColor="background2" w:themeShade="80"/>
          <w:sz w:val="26"/>
          <w:szCs w:val="26"/>
        </w:rPr>
        <w:t xml:space="preserve"> </w:t>
      </w:r>
      <w:r w:rsidRPr="00F43AFC">
        <w:rPr>
          <w:rFonts w:ascii="Calibri" w:hAnsi="Calibri"/>
          <w:color w:val="767171" w:themeColor="background2" w:themeShade="80"/>
          <w:sz w:val="26"/>
          <w:szCs w:val="26"/>
        </w:rPr>
        <w:t>elaboradas de manera ilegal y careciendo de los elementos y requisitos de validez, previstos en los artículos 137 y 138 del Código de Procedimiento y Justicia Admini</w:t>
      </w:r>
      <w:r>
        <w:rPr>
          <w:rFonts w:ascii="Calibri" w:hAnsi="Calibri"/>
          <w:color w:val="767171" w:themeColor="background2" w:themeShade="80"/>
          <w:sz w:val="26"/>
          <w:szCs w:val="26"/>
        </w:rPr>
        <w:t xml:space="preserve">strativa en vigor en el Estado; </w:t>
      </w:r>
      <w:r w:rsidRPr="00F43AFC">
        <w:rPr>
          <w:rFonts w:ascii="Calibri" w:hAnsi="Calibri"/>
          <w:color w:val="767171" w:themeColor="background2" w:themeShade="80"/>
          <w:sz w:val="26"/>
          <w:szCs w:val="26"/>
        </w:rPr>
        <w:t xml:space="preserve">agregando textualmente </w:t>
      </w:r>
      <w:r>
        <w:rPr>
          <w:rFonts w:ascii="Calibri" w:hAnsi="Calibri"/>
          <w:color w:val="767171" w:themeColor="background2" w:themeShade="80"/>
          <w:sz w:val="26"/>
          <w:szCs w:val="26"/>
        </w:rPr>
        <w:t xml:space="preserve">en el hecho tercero de la ampliación, </w:t>
      </w:r>
      <w:r w:rsidRPr="00F43AFC">
        <w:rPr>
          <w:rFonts w:ascii="Calibri" w:hAnsi="Calibri"/>
          <w:color w:val="767171" w:themeColor="background2" w:themeShade="80"/>
          <w:sz w:val="26"/>
          <w:szCs w:val="26"/>
        </w:rPr>
        <w:t xml:space="preserve">en relación a tales ordenes: </w:t>
      </w:r>
      <w:r w:rsidRPr="00F43AFC">
        <w:rPr>
          <w:rFonts w:ascii="Calibri" w:hAnsi="Calibri"/>
          <w:i/>
          <w:color w:val="767171" w:themeColor="background2" w:themeShade="80"/>
          <w:sz w:val="26"/>
          <w:szCs w:val="26"/>
        </w:rPr>
        <w:t>“Por no acreditar la autoridad la necesidad de modificar el valor fiscal del inmueble……de conformidad con lo establecido por el artículo 168 de la Ley de Hacienda para los Municipios del Estado de Guanajuato.”.</w:t>
      </w:r>
      <w:r w:rsidRPr="00F43AFC">
        <w:rPr>
          <w:rFonts w:ascii="Calibri" w:hAnsi="Calibri" w:cs="Calibri"/>
          <w:i/>
          <w:color w:val="767171" w:themeColor="background2" w:themeShade="80"/>
          <w:sz w:val="26"/>
          <w:szCs w:val="26"/>
        </w:rPr>
        <w:t xml:space="preserve"> . </w:t>
      </w:r>
      <w:r>
        <w:rPr>
          <w:rFonts w:ascii="Calibri" w:hAnsi="Calibri" w:cs="Calibri"/>
          <w:i/>
          <w:color w:val="767171" w:themeColor="background2" w:themeShade="80"/>
          <w:sz w:val="26"/>
          <w:szCs w:val="26"/>
        </w:rPr>
        <w:t xml:space="preserve"> . . . . . . . . . . . . . . . . . . . . . . . . . . . . . . . . . . . </w:t>
      </w:r>
      <w:r w:rsidRPr="00F43AFC">
        <w:rPr>
          <w:rFonts w:ascii="Calibri" w:hAnsi="Calibri" w:cs="Calibri"/>
          <w:i/>
          <w:color w:val="767171" w:themeColor="background2" w:themeShade="80"/>
          <w:sz w:val="26"/>
          <w:szCs w:val="26"/>
        </w:rPr>
        <w:t>. . . . . . . . . . . .</w:t>
      </w:r>
      <w:r>
        <w:rPr>
          <w:rFonts w:ascii="Calibri" w:hAnsi="Calibri" w:cs="Calibri"/>
          <w:i/>
          <w:color w:val="767171" w:themeColor="background2" w:themeShade="80"/>
          <w:sz w:val="26"/>
          <w:szCs w:val="26"/>
        </w:rPr>
        <w:t xml:space="preserve"> . . . . . . </w:t>
      </w:r>
    </w:p>
    <w:p w:rsidR="00E62D1E" w:rsidRDefault="00E62D1E" w:rsidP="00E62D1E">
      <w:pPr>
        <w:jc w:val="both"/>
        <w:rPr>
          <w:rFonts w:ascii="Calibri" w:hAnsi="Calibri"/>
          <w:color w:val="767171" w:themeColor="background2" w:themeShade="80"/>
          <w:sz w:val="26"/>
          <w:szCs w:val="26"/>
        </w:rPr>
      </w:pPr>
    </w:p>
    <w:p w:rsidR="00E62D1E" w:rsidRPr="001456EE" w:rsidRDefault="00E62D1E" w:rsidP="00E62D1E">
      <w:pPr>
        <w:jc w:val="both"/>
        <w:rPr>
          <w:rFonts w:ascii="Calibri" w:hAnsi="Calibri" w:cs="Calibri"/>
          <w:color w:val="767171" w:themeColor="background2" w:themeShade="80"/>
          <w:sz w:val="26"/>
          <w:szCs w:val="26"/>
        </w:rPr>
      </w:pPr>
      <w:r w:rsidRPr="001456EE">
        <w:rPr>
          <w:rFonts w:ascii="Calibri" w:hAnsi="Calibri" w:cs="Calibri"/>
          <w:color w:val="767171" w:themeColor="background2" w:themeShade="80"/>
          <w:sz w:val="26"/>
          <w:szCs w:val="26"/>
        </w:rPr>
        <w:tab/>
        <w:t xml:space="preserve">A lo </w:t>
      </w:r>
      <w:r>
        <w:rPr>
          <w:rFonts w:ascii="Calibri" w:hAnsi="Calibri" w:cs="Calibri"/>
          <w:color w:val="767171" w:themeColor="background2" w:themeShade="80"/>
          <w:sz w:val="26"/>
          <w:szCs w:val="26"/>
        </w:rPr>
        <w:t xml:space="preserve">expuesto por la parte actora, </w:t>
      </w:r>
      <w:r w:rsidRPr="00521AB8">
        <w:rPr>
          <w:rFonts w:ascii="Calibri" w:hAnsi="Calibri" w:cs="Calibri"/>
          <w:color w:val="767171" w:themeColor="background2" w:themeShade="80"/>
          <w:sz w:val="26"/>
          <w:szCs w:val="26"/>
        </w:rPr>
        <w:t>la Directora General de Ingresos</w:t>
      </w:r>
      <w:r>
        <w:rPr>
          <w:rFonts w:ascii="Calibri" w:hAnsi="Calibri" w:cs="Calibri"/>
          <w:color w:val="FF0000"/>
          <w:sz w:val="26"/>
          <w:szCs w:val="26"/>
        </w:rPr>
        <w:t xml:space="preserve"> </w:t>
      </w:r>
      <w:r w:rsidRPr="001456EE">
        <w:rPr>
          <w:rFonts w:ascii="Calibri" w:hAnsi="Calibri" w:cs="Calibri"/>
          <w:color w:val="767171" w:themeColor="background2" w:themeShade="80"/>
          <w:sz w:val="26"/>
          <w:szCs w:val="26"/>
        </w:rPr>
        <w:t xml:space="preserve">demandada, sostuvo que todo el procedimiento se realizó debidamente y conforme a Derecho, negando los conceptos de impugnación planteados por la parte actora. . . . . . . . . . . . . . . . . . . . . . . . . . . . . . . . </w:t>
      </w:r>
      <w:r>
        <w:rPr>
          <w:rFonts w:ascii="Calibri" w:hAnsi="Calibri" w:cs="Calibri"/>
          <w:color w:val="767171" w:themeColor="background2" w:themeShade="80"/>
          <w:sz w:val="26"/>
          <w:szCs w:val="26"/>
        </w:rPr>
        <w:t xml:space="preserve">. . . . . . . . . . . . . . . . . . . . . . </w:t>
      </w:r>
      <w:proofErr w:type="gramStart"/>
      <w:r>
        <w:rPr>
          <w:rFonts w:ascii="Calibri" w:hAnsi="Calibri" w:cs="Calibri"/>
          <w:color w:val="767171" w:themeColor="background2" w:themeShade="80"/>
          <w:sz w:val="26"/>
          <w:szCs w:val="26"/>
        </w:rPr>
        <w:t>. . . .</w:t>
      </w:r>
      <w:proofErr w:type="gramEnd"/>
      <w:r>
        <w:rPr>
          <w:rFonts w:ascii="Calibri" w:hAnsi="Calibri" w:cs="Calibri"/>
          <w:color w:val="767171" w:themeColor="background2" w:themeShade="80"/>
          <w:sz w:val="26"/>
          <w:szCs w:val="26"/>
        </w:rPr>
        <w:t xml:space="preserve"> . </w:t>
      </w:r>
    </w:p>
    <w:p w:rsidR="00E62D1E" w:rsidRPr="001456EE" w:rsidRDefault="00E62D1E" w:rsidP="00E62D1E">
      <w:pPr>
        <w:jc w:val="both"/>
        <w:rPr>
          <w:rFonts w:ascii="Calibri" w:hAnsi="Calibri" w:cs="Calibri"/>
          <w:color w:val="767171" w:themeColor="background2" w:themeShade="80"/>
          <w:sz w:val="26"/>
          <w:szCs w:val="26"/>
        </w:rPr>
      </w:pPr>
      <w:r w:rsidRPr="001456EE">
        <w:rPr>
          <w:rFonts w:ascii="Calibri" w:hAnsi="Calibri" w:cs="Calibri"/>
          <w:color w:val="767171" w:themeColor="background2" w:themeShade="80"/>
          <w:sz w:val="26"/>
          <w:szCs w:val="26"/>
        </w:rPr>
        <w:t xml:space="preserve"> </w:t>
      </w:r>
    </w:p>
    <w:p w:rsidR="00E62D1E" w:rsidRPr="00F44E01" w:rsidRDefault="00E62D1E" w:rsidP="00E62D1E">
      <w:pPr>
        <w:pStyle w:val="Textoindependiente"/>
        <w:ind w:firstLine="708"/>
        <w:rPr>
          <w:rFonts w:ascii="Calibri" w:hAnsi="Calibri"/>
          <w:color w:val="767171" w:themeColor="background2" w:themeShade="80"/>
          <w:sz w:val="26"/>
          <w:szCs w:val="26"/>
        </w:rPr>
      </w:pPr>
      <w:r w:rsidRPr="001456EE">
        <w:rPr>
          <w:rFonts w:ascii="Calibri" w:hAnsi="Calibri"/>
          <w:color w:val="767171" w:themeColor="background2" w:themeShade="80"/>
          <w:sz w:val="26"/>
          <w:szCs w:val="26"/>
        </w:rPr>
        <w:t>Una vez analizado</w:t>
      </w:r>
      <w:r>
        <w:rPr>
          <w:rFonts w:ascii="Calibri" w:hAnsi="Calibri"/>
          <w:color w:val="767171" w:themeColor="background2" w:themeShade="80"/>
          <w:sz w:val="26"/>
          <w:szCs w:val="26"/>
        </w:rPr>
        <w:t>s</w:t>
      </w:r>
      <w:r w:rsidRPr="001456EE">
        <w:rPr>
          <w:rFonts w:ascii="Calibri" w:hAnsi="Calibri"/>
          <w:color w:val="767171" w:themeColor="background2" w:themeShade="80"/>
          <w:sz w:val="26"/>
          <w:szCs w:val="26"/>
        </w:rPr>
        <w:t xml:space="preserve"> los actos combatidos, así como las  constancias q</w:t>
      </w:r>
      <w:r>
        <w:rPr>
          <w:rFonts w:ascii="Calibri" w:hAnsi="Calibri"/>
          <w:color w:val="767171" w:themeColor="background2" w:themeShade="80"/>
          <w:sz w:val="26"/>
          <w:szCs w:val="26"/>
        </w:rPr>
        <w:t>ue integran el presente proceso;</w:t>
      </w:r>
      <w:r w:rsidRPr="001456EE">
        <w:rPr>
          <w:rFonts w:ascii="Calibri" w:hAnsi="Calibri"/>
          <w:color w:val="767171" w:themeColor="background2" w:themeShade="80"/>
          <w:sz w:val="26"/>
          <w:szCs w:val="26"/>
        </w:rPr>
        <w:t xml:space="preserve"> para quien resuelve resulta </w:t>
      </w:r>
      <w:r w:rsidRPr="001456EE">
        <w:rPr>
          <w:rFonts w:ascii="Calibri" w:hAnsi="Calibri"/>
          <w:b/>
          <w:bCs/>
          <w:iCs/>
          <w:color w:val="767171" w:themeColor="background2" w:themeShade="80"/>
          <w:sz w:val="26"/>
          <w:szCs w:val="26"/>
        </w:rPr>
        <w:t>fundado</w:t>
      </w:r>
      <w:r w:rsidRPr="001456EE">
        <w:rPr>
          <w:rFonts w:ascii="Calibri" w:hAnsi="Calibri"/>
          <w:b/>
          <w:bCs/>
          <w:color w:val="767171" w:themeColor="background2" w:themeShade="80"/>
          <w:sz w:val="26"/>
          <w:szCs w:val="26"/>
        </w:rPr>
        <w:t xml:space="preserve"> </w:t>
      </w:r>
      <w:r w:rsidRPr="00342BF1">
        <w:rPr>
          <w:rFonts w:ascii="Calibri" w:hAnsi="Calibri"/>
          <w:bCs/>
          <w:color w:val="767171" w:themeColor="background2" w:themeShade="80"/>
          <w:sz w:val="26"/>
          <w:szCs w:val="26"/>
        </w:rPr>
        <w:t>e</w:t>
      </w:r>
      <w:r w:rsidRPr="001456EE">
        <w:rPr>
          <w:rFonts w:ascii="Calibri" w:hAnsi="Calibri"/>
          <w:bCs/>
          <w:color w:val="767171" w:themeColor="background2" w:themeShade="80"/>
          <w:sz w:val="26"/>
          <w:szCs w:val="26"/>
        </w:rPr>
        <w:t>l</w:t>
      </w:r>
      <w:r w:rsidRPr="001456EE">
        <w:rPr>
          <w:rFonts w:ascii="Calibri" w:hAnsi="Calibri"/>
          <w:color w:val="767171" w:themeColor="background2" w:themeShade="80"/>
          <w:sz w:val="26"/>
          <w:szCs w:val="26"/>
        </w:rPr>
        <w:t xml:space="preserve"> concepto de impugnación en estudio; toda vez que </w:t>
      </w:r>
      <w:r w:rsidRPr="00B861A7">
        <w:rPr>
          <w:rFonts w:ascii="Calibri" w:hAnsi="Calibri" w:cs="Arial"/>
          <w:color w:val="767171" w:themeColor="background2" w:themeShade="80"/>
          <w:sz w:val="26"/>
          <w:szCs w:val="26"/>
        </w:rPr>
        <w:t>en la</w:t>
      </w:r>
      <w:r>
        <w:rPr>
          <w:rFonts w:ascii="Calibri" w:hAnsi="Calibri" w:cs="Arial"/>
          <w:color w:val="767171" w:themeColor="background2" w:themeShade="80"/>
          <w:sz w:val="26"/>
          <w:szCs w:val="26"/>
        </w:rPr>
        <w:t>s</w:t>
      </w:r>
      <w:r w:rsidRPr="00B861A7">
        <w:rPr>
          <w:rFonts w:ascii="Calibri" w:hAnsi="Calibri" w:cs="Arial"/>
          <w:color w:val="767171" w:themeColor="background2" w:themeShade="80"/>
          <w:sz w:val="26"/>
          <w:szCs w:val="26"/>
        </w:rPr>
        <w:t xml:space="preserve"> orden</w:t>
      </w:r>
      <w:r>
        <w:rPr>
          <w:rFonts w:ascii="Calibri" w:hAnsi="Calibri" w:cs="Arial"/>
          <w:color w:val="767171" w:themeColor="background2" w:themeShade="80"/>
          <w:sz w:val="26"/>
          <w:szCs w:val="26"/>
        </w:rPr>
        <w:t>es</w:t>
      </w:r>
      <w:r w:rsidRPr="00B861A7">
        <w:rPr>
          <w:rFonts w:ascii="Calibri" w:hAnsi="Calibri" w:cs="Arial"/>
          <w:color w:val="767171" w:themeColor="background2" w:themeShade="80"/>
          <w:sz w:val="26"/>
          <w:szCs w:val="26"/>
        </w:rPr>
        <w:t xml:space="preserve"> de valuación </w:t>
      </w:r>
      <w:r>
        <w:rPr>
          <w:rFonts w:ascii="Calibri" w:hAnsi="Calibri" w:cs="Arial"/>
          <w:color w:val="767171" w:themeColor="background2" w:themeShade="80"/>
          <w:sz w:val="26"/>
          <w:szCs w:val="26"/>
        </w:rPr>
        <w:t>emitidas y aportadas al expediente, no se redactó ni quedó debidamente</w:t>
      </w:r>
      <w:r w:rsidRPr="00B861A7">
        <w:rPr>
          <w:rFonts w:ascii="Calibri" w:hAnsi="Calibri" w:cs="Arial"/>
          <w:color w:val="767171" w:themeColor="background2" w:themeShade="80"/>
          <w:sz w:val="26"/>
          <w:szCs w:val="26"/>
        </w:rPr>
        <w:t xml:space="preserve"> establecid</w:t>
      </w:r>
      <w:r>
        <w:rPr>
          <w:rFonts w:ascii="Calibri" w:hAnsi="Calibri" w:cs="Arial"/>
          <w:color w:val="767171" w:themeColor="background2" w:themeShade="80"/>
          <w:sz w:val="26"/>
          <w:szCs w:val="26"/>
        </w:rPr>
        <w:t>a</w:t>
      </w:r>
      <w:r w:rsidRPr="00B861A7">
        <w:rPr>
          <w:rFonts w:ascii="Calibri" w:hAnsi="Calibri" w:cs="Arial"/>
          <w:color w:val="767171" w:themeColor="background2" w:themeShade="80"/>
          <w:sz w:val="26"/>
          <w:szCs w:val="26"/>
        </w:rPr>
        <w:t xml:space="preserve"> la causa por la que procedía la modificación del valor fiscal </w:t>
      </w:r>
      <w:r w:rsidRPr="00AD17F2">
        <w:rPr>
          <w:rFonts w:ascii="Calibri" w:hAnsi="Calibri" w:cs="Arial"/>
          <w:color w:val="767171" w:themeColor="background2" w:themeShade="80"/>
          <w:sz w:val="26"/>
          <w:szCs w:val="26"/>
        </w:rPr>
        <w:t xml:space="preserve">de los inmuebles propiedad de la poderdante del actor; </w:t>
      </w:r>
      <w:r w:rsidRPr="00B861A7">
        <w:rPr>
          <w:rFonts w:ascii="Calibri" w:hAnsi="Calibri" w:cs="Arial"/>
          <w:color w:val="767171" w:themeColor="background2" w:themeShade="80"/>
          <w:sz w:val="26"/>
          <w:szCs w:val="26"/>
        </w:rPr>
        <w:t xml:space="preserve">traduciéndose lo anterior, sin duda alguna, en una violación a lo dispuesto en el artículo 168 de la Ley de Hacienda para los Municipios de Guanajuato; </w:t>
      </w:r>
      <w:r>
        <w:rPr>
          <w:rFonts w:ascii="Calibri" w:hAnsi="Calibri" w:cs="Arial"/>
          <w:color w:val="767171" w:themeColor="background2" w:themeShade="80"/>
          <w:sz w:val="26"/>
          <w:szCs w:val="26"/>
        </w:rPr>
        <w:t xml:space="preserve">mismo </w:t>
      </w:r>
      <w:r w:rsidRPr="00B861A7">
        <w:rPr>
          <w:rFonts w:ascii="Calibri" w:hAnsi="Calibri" w:cs="Arial"/>
          <w:color w:val="767171" w:themeColor="background2" w:themeShade="80"/>
          <w:sz w:val="26"/>
          <w:szCs w:val="26"/>
        </w:rPr>
        <w:t xml:space="preserve">que establece: . . . . . . </w:t>
      </w:r>
      <w:r>
        <w:rPr>
          <w:rFonts w:ascii="Calibri" w:hAnsi="Calibri" w:cs="Arial"/>
          <w:color w:val="767171" w:themeColor="background2" w:themeShade="80"/>
          <w:sz w:val="26"/>
          <w:szCs w:val="26"/>
        </w:rPr>
        <w:t xml:space="preserve">. . . . . . . . . . . . . . . . . . . . . . . . . . . . . . . </w:t>
      </w:r>
    </w:p>
    <w:p w:rsidR="00E62D1E" w:rsidRPr="00B861A7" w:rsidRDefault="00E62D1E" w:rsidP="00E62D1E">
      <w:pPr>
        <w:pStyle w:val="Textoindependiente"/>
        <w:ind w:firstLine="708"/>
        <w:rPr>
          <w:rFonts w:ascii="Calibri" w:hAnsi="Calibri" w:cs="Arial"/>
          <w:color w:val="767171" w:themeColor="background2" w:themeShade="80"/>
          <w:sz w:val="26"/>
          <w:szCs w:val="26"/>
        </w:rPr>
      </w:pPr>
    </w:p>
    <w:p w:rsidR="00E62D1E" w:rsidRPr="00B861A7" w:rsidRDefault="00E62D1E" w:rsidP="00E62D1E">
      <w:pPr>
        <w:pStyle w:val="Textoindependiente"/>
        <w:ind w:firstLine="708"/>
        <w:rPr>
          <w:rFonts w:ascii="Calibri" w:hAnsi="Calibri" w:cs="Arial"/>
          <w:i/>
          <w:color w:val="767171" w:themeColor="background2" w:themeShade="80"/>
          <w:sz w:val="26"/>
          <w:szCs w:val="26"/>
        </w:rPr>
      </w:pPr>
      <w:r w:rsidRPr="00B861A7">
        <w:rPr>
          <w:rFonts w:ascii="Calibri" w:hAnsi="Calibri" w:cs="Arial"/>
          <w:i/>
          <w:color w:val="767171" w:themeColor="background2" w:themeShade="80"/>
          <w:sz w:val="26"/>
          <w:szCs w:val="26"/>
        </w:rPr>
        <w:t xml:space="preserve">“Artículo 168.-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 . . . . . . . . . . . . . . . . . . . . . . . . . . . . . . . . . . . . . . . . . . . </w:t>
      </w:r>
    </w:p>
    <w:p w:rsidR="00E62D1E" w:rsidRPr="00B861A7" w:rsidRDefault="00E62D1E" w:rsidP="00E62D1E">
      <w:pPr>
        <w:pStyle w:val="Textoindependiente"/>
        <w:ind w:firstLine="708"/>
        <w:rPr>
          <w:rFonts w:ascii="Calibri" w:hAnsi="Calibri" w:cs="Arial"/>
          <w:i/>
          <w:color w:val="767171" w:themeColor="background2" w:themeShade="80"/>
          <w:sz w:val="26"/>
          <w:szCs w:val="26"/>
        </w:rPr>
      </w:pPr>
    </w:p>
    <w:p w:rsidR="00E62D1E" w:rsidRDefault="00E62D1E" w:rsidP="00E62D1E">
      <w:pPr>
        <w:pStyle w:val="Textoindependiente"/>
        <w:ind w:firstLine="708"/>
        <w:rPr>
          <w:rFonts w:ascii="Calibri" w:hAnsi="Calibri" w:cs="Arial"/>
          <w:color w:val="767171" w:themeColor="background2" w:themeShade="80"/>
          <w:sz w:val="26"/>
          <w:szCs w:val="26"/>
        </w:rPr>
      </w:pPr>
      <w:r w:rsidRPr="00B861A7">
        <w:rPr>
          <w:rFonts w:ascii="Calibri" w:hAnsi="Calibri" w:cs="Arial"/>
          <w:i/>
          <w:color w:val="767171" w:themeColor="background2" w:themeShade="80"/>
          <w:sz w:val="26"/>
          <w:szCs w:val="26"/>
        </w:rPr>
        <w:t xml:space="preserve">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 . . . . . . . . . . . . . . . . </w:t>
      </w:r>
      <w:r w:rsidRPr="00B861A7">
        <w:rPr>
          <w:rFonts w:ascii="Calibri" w:hAnsi="Calibri" w:cs="Arial"/>
          <w:color w:val="767171" w:themeColor="background2" w:themeShade="80"/>
          <w:sz w:val="26"/>
          <w:szCs w:val="26"/>
        </w:rPr>
        <w:t xml:space="preserve">. . . . . . . . . . . . . . . . . . . </w:t>
      </w:r>
    </w:p>
    <w:p w:rsidR="00E62D1E" w:rsidRDefault="00E62D1E" w:rsidP="00E62D1E">
      <w:pPr>
        <w:pStyle w:val="Textoindependiente"/>
        <w:ind w:firstLine="708"/>
        <w:rPr>
          <w:rFonts w:ascii="Calibri" w:hAnsi="Calibri" w:cs="Arial"/>
          <w:color w:val="767171" w:themeColor="background2" w:themeShade="80"/>
          <w:sz w:val="26"/>
          <w:szCs w:val="26"/>
        </w:rPr>
      </w:pPr>
    </w:p>
    <w:p w:rsidR="00E62D1E" w:rsidRDefault="00E62D1E" w:rsidP="00E62D1E">
      <w:pPr>
        <w:pStyle w:val="Textoindependiente"/>
        <w:ind w:firstLine="708"/>
        <w:rPr>
          <w:rFonts w:ascii="Calibri" w:hAnsi="Calibri" w:cs="Arial"/>
          <w:color w:val="767171" w:themeColor="background2" w:themeShade="80"/>
          <w:sz w:val="26"/>
          <w:szCs w:val="26"/>
        </w:rPr>
      </w:pPr>
      <w:r>
        <w:rPr>
          <w:rFonts w:ascii="Calibri" w:hAnsi="Calibri" w:cs="Arial"/>
          <w:color w:val="767171" w:themeColor="background2" w:themeShade="80"/>
          <w:sz w:val="26"/>
          <w:szCs w:val="26"/>
        </w:rPr>
        <w:t>Texto del que se desprende</w:t>
      </w:r>
      <w:r w:rsidRPr="00B861A7">
        <w:rPr>
          <w:rFonts w:ascii="Calibri" w:hAnsi="Calibri" w:cs="Arial"/>
          <w:color w:val="767171" w:themeColor="background2" w:themeShade="80"/>
          <w:sz w:val="26"/>
          <w:szCs w:val="26"/>
        </w:rPr>
        <w:t xml:space="preserve"> que</w:t>
      </w:r>
      <w:r>
        <w:rPr>
          <w:rFonts w:ascii="Calibri" w:hAnsi="Calibri" w:cs="Arial"/>
          <w:color w:val="767171" w:themeColor="background2" w:themeShade="80"/>
          <w:sz w:val="26"/>
          <w:szCs w:val="26"/>
        </w:rPr>
        <w:t>,</w:t>
      </w:r>
      <w:r w:rsidRPr="00B861A7">
        <w:rPr>
          <w:rFonts w:ascii="Calibri" w:hAnsi="Calibri" w:cs="Arial"/>
          <w:color w:val="767171" w:themeColor="background2" w:themeShade="80"/>
          <w:sz w:val="26"/>
          <w:szCs w:val="26"/>
        </w:rPr>
        <w:t xml:space="preserve"> como parte </w:t>
      </w:r>
      <w:r>
        <w:rPr>
          <w:rFonts w:ascii="Calibri" w:hAnsi="Calibri" w:cs="Arial"/>
          <w:color w:val="767171" w:themeColor="background2" w:themeShade="80"/>
          <w:sz w:val="26"/>
          <w:szCs w:val="26"/>
        </w:rPr>
        <w:t xml:space="preserve">fundamental </w:t>
      </w:r>
      <w:r w:rsidRPr="00B861A7">
        <w:rPr>
          <w:rFonts w:ascii="Calibri" w:hAnsi="Calibri" w:cs="Arial"/>
          <w:color w:val="767171" w:themeColor="background2" w:themeShade="80"/>
          <w:sz w:val="26"/>
          <w:szCs w:val="26"/>
        </w:rPr>
        <w:t xml:space="preserve">de la </w:t>
      </w:r>
      <w:r w:rsidRPr="00944182">
        <w:rPr>
          <w:rFonts w:ascii="Calibri" w:hAnsi="Calibri" w:cs="Arial"/>
          <w:b/>
          <w:color w:val="767171" w:themeColor="background2" w:themeShade="80"/>
          <w:sz w:val="26"/>
          <w:szCs w:val="26"/>
        </w:rPr>
        <w:t>debida motivación</w:t>
      </w:r>
      <w:r w:rsidRPr="00B861A7">
        <w:rPr>
          <w:rFonts w:ascii="Calibri" w:hAnsi="Calibri" w:cs="Arial"/>
          <w:color w:val="767171" w:themeColor="background2" w:themeShade="80"/>
          <w:sz w:val="26"/>
          <w:szCs w:val="26"/>
        </w:rPr>
        <w:t xml:space="preserve"> de la orden de valuación, </w:t>
      </w:r>
      <w:r w:rsidRPr="00342BF1">
        <w:rPr>
          <w:rFonts w:ascii="Calibri" w:hAnsi="Calibri" w:cs="Arial"/>
          <w:b/>
          <w:color w:val="767171" w:themeColor="background2" w:themeShade="80"/>
          <w:sz w:val="26"/>
          <w:szCs w:val="26"/>
        </w:rPr>
        <w:t>deben precisarse</w:t>
      </w:r>
      <w:r w:rsidRPr="00DF1402">
        <w:rPr>
          <w:rFonts w:ascii="Calibri" w:hAnsi="Calibri" w:cs="Arial"/>
          <w:color w:val="767171" w:themeColor="background2" w:themeShade="80"/>
          <w:sz w:val="26"/>
          <w:szCs w:val="26"/>
        </w:rPr>
        <w:t>, en la misma,</w:t>
      </w:r>
      <w:r>
        <w:rPr>
          <w:rFonts w:ascii="Calibri" w:hAnsi="Calibri" w:cs="Arial"/>
          <w:b/>
          <w:color w:val="767171" w:themeColor="background2" w:themeShade="80"/>
          <w:sz w:val="26"/>
          <w:szCs w:val="26"/>
        </w:rPr>
        <w:t xml:space="preserve"> </w:t>
      </w:r>
      <w:r w:rsidRPr="00B861A7">
        <w:rPr>
          <w:rFonts w:ascii="Calibri" w:hAnsi="Calibri" w:cs="Arial"/>
          <w:color w:val="767171" w:themeColor="background2" w:themeShade="80"/>
          <w:sz w:val="26"/>
          <w:szCs w:val="26"/>
        </w:rPr>
        <w:t xml:space="preserve">las causas por las que </w:t>
      </w:r>
      <w:r w:rsidRPr="00AD17F2">
        <w:rPr>
          <w:rFonts w:ascii="Calibri" w:hAnsi="Calibri" w:cs="Arial"/>
          <w:color w:val="767171" w:themeColor="background2" w:themeShade="80"/>
          <w:sz w:val="26"/>
          <w:szCs w:val="26"/>
        </w:rPr>
        <w:t xml:space="preserve">procede </w:t>
      </w:r>
      <w:r w:rsidRPr="00B861A7">
        <w:rPr>
          <w:rFonts w:ascii="Calibri" w:hAnsi="Calibri" w:cs="Arial"/>
          <w:color w:val="767171" w:themeColor="background2" w:themeShade="80"/>
          <w:sz w:val="26"/>
          <w:szCs w:val="26"/>
        </w:rPr>
        <w:t>modificar</w:t>
      </w:r>
      <w:r>
        <w:rPr>
          <w:rFonts w:ascii="Calibri" w:hAnsi="Calibri" w:cs="Arial"/>
          <w:color w:val="767171" w:themeColor="background2" w:themeShade="80"/>
          <w:sz w:val="26"/>
          <w:szCs w:val="26"/>
        </w:rPr>
        <w:t>se</w:t>
      </w:r>
      <w:r w:rsidRPr="00B861A7">
        <w:rPr>
          <w:rFonts w:ascii="Calibri" w:hAnsi="Calibri" w:cs="Arial"/>
          <w:color w:val="767171" w:themeColor="background2" w:themeShade="80"/>
          <w:sz w:val="26"/>
          <w:szCs w:val="26"/>
        </w:rPr>
        <w:t xml:space="preserve"> el valor fiscal de un inmueble; sin que como causa se prevea, de forma alguna, </w:t>
      </w:r>
      <w:r>
        <w:rPr>
          <w:rFonts w:ascii="Calibri" w:hAnsi="Calibri" w:cs="Arial"/>
          <w:color w:val="767171" w:themeColor="background2" w:themeShade="80"/>
          <w:sz w:val="26"/>
          <w:szCs w:val="26"/>
        </w:rPr>
        <w:t xml:space="preserve">simplemente la de: </w:t>
      </w:r>
      <w:r w:rsidRPr="00AD17F2">
        <w:rPr>
          <w:rFonts w:ascii="Calibri" w:hAnsi="Calibri" w:cs="Arial"/>
          <w:i/>
          <w:color w:val="767171" w:themeColor="background2" w:themeShade="80"/>
          <w:sz w:val="26"/>
          <w:szCs w:val="26"/>
        </w:rPr>
        <w:t xml:space="preserve">“mantener actualizado el padrón inmobiliario y contar con una base confiable para </w:t>
      </w:r>
      <w:r>
        <w:rPr>
          <w:rFonts w:ascii="Calibri" w:hAnsi="Calibri" w:cs="Arial"/>
          <w:i/>
          <w:color w:val="767171" w:themeColor="background2" w:themeShade="80"/>
          <w:sz w:val="26"/>
          <w:szCs w:val="26"/>
        </w:rPr>
        <w:t xml:space="preserve">la </w:t>
      </w:r>
      <w:r w:rsidRPr="00AD17F2">
        <w:rPr>
          <w:rFonts w:ascii="Calibri" w:hAnsi="Calibri" w:cs="Arial"/>
          <w:i/>
          <w:color w:val="767171" w:themeColor="background2" w:themeShade="80"/>
          <w:sz w:val="26"/>
          <w:szCs w:val="26"/>
        </w:rPr>
        <w:t>determina</w:t>
      </w:r>
      <w:r>
        <w:rPr>
          <w:rFonts w:ascii="Calibri" w:hAnsi="Calibri" w:cs="Arial"/>
          <w:i/>
          <w:color w:val="767171" w:themeColor="background2" w:themeShade="80"/>
          <w:sz w:val="26"/>
          <w:szCs w:val="26"/>
        </w:rPr>
        <w:t>ción</w:t>
      </w:r>
      <w:r w:rsidRPr="00AD17F2">
        <w:rPr>
          <w:rFonts w:ascii="Calibri" w:hAnsi="Calibri" w:cs="Arial"/>
          <w:i/>
          <w:color w:val="767171" w:themeColor="background2" w:themeShade="80"/>
          <w:sz w:val="26"/>
          <w:szCs w:val="26"/>
        </w:rPr>
        <w:t xml:space="preserve"> </w:t>
      </w:r>
      <w:r>
        <w:rPr>
          <w:rFonts w:ascii="Calibri" w:hAnsi="Calibri" w:cs="Arial"/>
          <w:i/>
          <w:color w:val="767171" w:themeColor="background2" w:themeShade="80"/>
          <w:sz w:val="26"/>
          <w:szCs w:val="26"/>
        </w:rPr>
        <w:t xml:space="preserve">de los </w:t>
      </w:r>
      <w:r w:rsidRPr="00AD17F2">
        <w:rPr>
          <w:rFonts w:ascii="Calibri" w:hAnsi="Calibri" w:cs="Arial"/>
          <w:i/>
          <w:color w:val="767171" w:themeColor="background2" w:themeShade="80"/>
          <w:sz w:val="26"/>
          <w:szCs w:val="26"/>
        </w:rPr>
        <w:t>impuestos inmobiliarios</w:t>
      </w:r>
      <w:r>
        <w:rPr>
          <w:rFonts w:ascii="Calibri" w:hAnsi="Calibri" w:cs="Arial"/>
          <w:color w:val="767171" w:themeColor="background2" w:themeShade="80"/>
          <w:sz w:val="26"/>
          <w:szCs w:val="26"/>
        </w:rPr>
        <w:t xml:space="preserve">”; pues, </w:t>
      </w:r>
      <w:r w:rsidRPr="00AD17F2">
        <w:rPr>
          <w:rFonts w:ascii="Calibri" w:hAnsi="Calibri" w:cs="Arial"/>
          <w:color w:val="767171" w:themeColor="background2" w:themeShade="80"/>
          <w:sz w:val="26"/>
          <w:szCs w:val="26"/>
        </w:rPr>
        <w:t>necesariamente, debía</w:t>
      </w:r>
      <w:r>
        <w:rPr>
          <w:rFonts w:ascii="Calibri" w:hAnsi="Calibri" w:cs="Arial"/>
          <w:color w:val="767171" w:themeColor="background2" w:themeShade="80"/>
          <w:sz w:val="26"/>
          <w:szCs w:val="26"/>
        </w:rPr>
        <w:t>n</w:t>
      </w:r>
      <w:r w:rsidRPr="00AD17F2">
        <w:rPr>
          <w:rFonts w:ascii="Calibri" w:hAnsi="Calibri" w:cs="Arial"/>
          <w:color w:val="767171" w:themeColor="background2" w:themeShade="80"/>
          <w:sz w:val="26"/>
          <w:szCs w:val="26"/>
        </w:rPr>
        <w:t xml:space="preserve"> haberse expresado los razonamientos lógico-jurídicos, en cuanto a </w:t>
      </w:r>
      <w:r>
        <w:rPr>
          <w:rFonts w:ascii="Calibri" w:hAnsi="Calibri" w:cs="Arial"/>
          <w:color w:val="767171" w:themeColor="background2" w:themeShade="80"/>
          <w:sz w:val="26"/>
          <w:szCs w:val="26"/>
        </w:rPr>
        <w:t>que supuesto de los señalados</w:t>
      </w:r>
      <w:r w:rsidRPr="00AD17F2">
        <w:rPr>
          <w:rFonts w:ascii="Calibri" w:hAnsi="Calibri" w:cs="Arial"/>
          <w:color w:val="767171" w:themeColor="background2" w:themeShade="80"/>
          <w:sz w:val="26"/>
          <w:szCs w:val="26"/>
        </w:rPr>
        <w:t xml:space="preserve"> en el ordenamiento legal antes transcrito, </w:t>
      </w:r>
      <w:r>
        <w:rPr>
          <w:rFonts w:ascii="Calibri" w:hAnsi="Calibri" w:cs="Arial"/>
          <w:color w:val="767171" w:themeColor="background2" w:themeShade="80"/>
          <w:sz w:val="26"/>
          <w:szCs w:val="26"/>
        </w:rPr>
        <w:t>se encontraba el caso concreto;</w:t>
      </w:r>
      <w:r w:rsidRPr="00AD17F2">
        <w:rPr>
          <w:rFonts w:ascii="Calibri" w:hAnsi="Calibri" w:cs="Arial"/>
          <w:color w:val="767171" w:themeColor="background2" w:themeShade="80"/>
          <w:sz w:val="26"/>
          <w:szCs w:val="26"/>
        </w:rPr>
        <w:t xml:space="preserve"> </w:t>
      </w:r>
      <w:r>
        <w:rPr>
          <w:rFonts w:ascii="Calibri" w:hAnsi="Calibri" w:cs="Arial"/>
          <w:color w:val="767171" w:themeColor="background2" w:themeShade="80"/>
          <w:sz w:val="26"/>
          <w:szCs w:val="26"/>
        </w:rPr>
        <w:t>así como,</w:t>
      </w:r>
      <w:r w:rsidRPr="00AD17F2">
        <w:rPr>
          <w:rFonts w:ascii="Calibri" w:hAnsi="Calibri" w:cs="Arial"/>
          <w:color w:val="767171" w:themeColor="background2" w:themeShade="80"/>
          <w:sz w:val="26"/>
          <w:szCs w:val="26"/>
        </w:rPr>
        <w:t xml:space="preserve"> </w:t>
      </w:r>
      <w:r>
        <w:rPr>
          <w:rFonts w:ascii="Calibri" w:hAnsi="Calibri" w:cs="Arial"/>
          <w:color w:val="767171" w:themeColor="background2" w:themeShade="80"/>
          <w:sz w:val="26"/>
          <w:szCs w:val="26"/>
        </w:rPr>
        <w:t>si se trataba de</w:t>
      </w:r>
      <w:r w:rsidRPr="00AD17F2">
        <w:rPr>
          <w:rFonts w:ascii="Calibri" w:hAnsi="Calibri" w:cs="Arial"/>
          <w:color w:val="767171" w:themeColor="background2" w:themeShade="80"/>
          <w:sz w:val="26"/>
          <w:szCs w:val="26"/>
        </w:rPr>
        <w:t>l supuesto contemplado en el segundo párrafo</w:t>
      </w:r>
      <w:r>
        <w:rPr>
          <w:rFonts w:ascii="Calibri" w:hAnsi="Calibri" w:cs="Arial"/>
          <w:color w:val="767171" w:themeColor="background2" w:themeShade="80"/>
          <w:sz w:val="26"/>
          <w:szCs w:val="26"/>
        </w:rPr>
        <w:t xml:space="preserve"> de dicho precepto</w:t>
      </w:r>
      <w:r w:rsidRPr="00AD17F2">
        <w:rPr>
          <w:rFonts w:ascii="Calibri" w:hAnsi="Calibri" w:cs="Arial"/>
          <w:color w:val="767171" w:themeColor="background2" w:themeShade="80"/>
          <w:sz w:val="26"/>
          <w:szCs w:val="26"/>
        </w:rPr>
        <w:t xml:space="preserve">, cuando se realizó </w:t>
      </w:r>
      <w:r>
        <w:rPr>
          <w:rFonts w:ascii="Calibri" w:hAnsi="Calibri" w:cs="Arial"/>
          <w:color w:val="767171" w:themeColor="background2" w:themeShade="80"/>
          <w:sz w:val="26"/>
          <w:szCs w:val="26"/>
        </w:rPr>
        <w:t>el ultimo avalúo y cuánto tiempo había transcurrido desde entonces. . . . . . . . . . . . . . . . . . . . . . . . . . . . . . . . . . . . . . . . . . . . . . . . . . . . . . . . . . . . . .</w:t>
      </w:r>
    </w:p>
    <w:p w:rsidR="00E62D1E" w:rsidRDefault="00E62D1E" w:rsidP="00E62D1E">
      <w:pPr>
        <w:pStyle w:val="Textoindependiente"/>
        <w:ind w:firstLine="708"/>
        <w:rPr>
          <w:rFonts w:ascii="Calibri" w:hAnsi="Calibri"/>
          <w:color w:val="767171" w:themeColor="background2" w:themeShade="80"/>
          <w:sz w:val="26"/>
          <w:szCs w:val="26"/>
        </w:rPr>
      </w:pPr>
    </w:p>
    <w:p w:rsidR="00E62D1E" w:rsidRDefault="00E62D1E" w:rsidP="00E62D1E">
      <w:pPr>
        <w:ind w:firstLine="708"/>
        <w:jc w:val="both"/>
        <w:rPr>
          <w:rFonts w:asciiTheme="minorHAnsi" w:hAnsiTheme="minorHAnsi" w:cstheme="minorHAnsi"/>
          <w:color w:val="767171" w:themeColor="background2" w:themeShade="80"/>
          <w:sz w:val="26"/>
          <w:szCs w:val="26"/>
        </w:rPr>
      </w:pPr>
      <w:r w:rsidRPr="001456EE">
        <w:rPr>
          <w:rFonts w:asciiTheme="minorHAnsi" w:hAnsiTheme="minorHAnsi" w:cstheme="minorHAnsi"/>
          <w:color w:val="767171" w:themeColor="background2" w:themeShade="80"/>
          <w:sz w:val="26"/>
          <w:szCs w:val="26"/>
        </w:rPr>
        <w:t xml:space="preserve">Lo anterior se traduce en que </w:t>
      </w:r>
      <w:r w:rsidRPr="00944182">
        <w:rPr>
          <w:rFonts w:asciiTheme="minorHAnsi" w:hAnsiTheme="minorHAnsi" w:cstheme="minorHAnsi"/>
          <w:b/>
          <w:color w:val="767171" w:themeColor="background2" w:themeShade="80"/>
          <w:sz w:val="26"/>
          <w:szCs w:val="26"/>
        </w:rPr>
        <w:t>no se encuentran</w:t>
      </w:r>
      <w:r w:rsidRPr="001456EE">
        <w:rPr>
          <w:rFonts w:asciiTheme="minorHAnsi" w:hAnsiTheme="minorHAnsi" w:cstheme="minorHAnsi"/>
          <w:color w:val="767171" w:themeColor="background2" w:themeShade="80"/>
          <w:sz w:val="26"/>
          <w:szCs w:val="26"/>
        </w:rPr>
        <w:t xml:space="preserve"> satisfechos los requisitos formales establecidos en la ley, por lo que también se encuentra indebidamente</w:t>
      </w:r>
    </w:p>
    <w:p w:rsidR="00E62D1E" w:rsidRDefault="00E62D1E" w:rsidP="00E62D1E">
      <w:pPr>
        <w:pStyle w:val="Textoindependiente"/>
        <w:ind w:firstLine="708"/>
        <w:jc w:val="right"/>
        <w:rPr>
          <w:rFonts w:ascii="Calibri" w:hAnsi="Calibri"/>
          <w:b/>
          <w:bCs/>
          <w:iCs/>
          <w:color w:val="767171" w:themeColor="background2" w:themeShade="80"/>
          <w:sz w:val="26"/>
        </w:rPr>
      </w:pPr>
      <w:r>
        <w:rPr>
          <w:rFonts w:ascii="Calibri" w:hAnsi="Calibri"/>
          <w:b/>
          <w:bCs/>
          <w:iCs/>
          <w:color w:val="767171" w:themeColor="background2" w:themeShade="80"/>
          <w:sz w:val="26"/>
        </w:rPr>
        <w:t>Expediente número 0296/2do JAM/2018-JN</w:t>
      </w:r>
    </w:p>
    <w:p w:rsidR="00E62D1E" w:rsidRDefault="00E62D1E" w:rsidP="00E62D1E">
      <w:pPr>
        <w:ind w:firstLine="708"/>
        <w:jc w:val="both"/>
        <w:rPr>
          <w:rFonts w:asciiTheme="minorHAnsi" w:hAnsiTheme="minorHAnsi" w:cstheme="minorHAnsi"/>
          <w:color w:val="767171" w:themeColor="background2" w:themeShade="80"/>
          <w:sz w:val="26"/>
          <w:szCs w:val="26"/>
        </w:rPr>
      </w:pPr>
    </w:p>
    <w:p w:rsidR="00E62D1E" w:rsidRDefault="00E62D1E" w:rsidP="00E62D1E">
      <w:pPr>
        <w:jc w:val="both"/>
        <w:rPr>
          <w:rFonts w:asciiTheme="minorHAnsi" w:hAnsiTheme="minorHAnsi"/>
          <w:color w:val="767171" w:themeColor="background2" w:themeShade="80"/>
          <w:sz w:val="26"/>
          <w:szCs w:val="26"/>
        </w:rPr>
      </w:pPr>
      <w:r w:rsidRPr="001456EE">
        <w:rPr>
          <w:rFonts w:asciiTheme="minorHAnsi" w:hAnsiTheme="minorHAnsi" w:cstheme="minorHAnsi"/>
          <w:color w:val="767171" w:themeColor="background2" w:themeShade="80"/>
          <w:sz w:val="26"/>
          <w:szCs w:val="26"/>
        </w:rPr>
        <w:t>fundado y motivado el procedimiento administrativo de valuación</w:t>
      </w:r>
      <w:r>
        <w:rPr>
          <w:rFonts w:asciiTheme="minorHAnsi" w:hAnsiTheme="minorHAnsi" w:cstheme="minorHAnsi"/>
          <w:color w:val="767171" w:themeColor="background2" w:themeShade="80"/>
          <w:sz w:val="26"/>
          <w:szCs w:val="26"/>
        </w:rPr>
        <w:t>,</w:t>
      </w:r>
      <w:r w:rsidRPr="001456EE">
        <w:rPr>
          <w:rFonts w:asciiTheme="minorHAnsi" w:hAnsiTheme="minorHAnsi" w:cstheme="minorHAnsi"/>
          <w:color w:val="767171" w:themeColor="background2" w:themeShade="80"/>
          <w:sz w:val="26"/>
          <w:szCs w:val="26"/>
        </w:rPr>
        <w:t xml:space="preserve"> que deriva</w:t>
      </w:r>
      <w:r>
        <w:rPr>
          <w:rFonts w:asciiTheme="minorHAnsi" w:hAnsiTheme="minorHAnsi" w:cstheme="minorHAnsi"/>
          <w:color w:val="767171" w:themeColor="background2" w:themeShade="80"/>
          <w:sz w:val="26"/>
          <w:szCs w:val="26"/>
        </w:rPr>
        <w:t xml:space="preserve"> de la orden de valuación, porque la misma constituye el acto inicial de todo procedimiento de valuación</w:t>
      </w:r>
      <w:r w:rsidRPr="001456EE">
        <w:rPr>
          <w:rFonts w:asciiTheme="minorHAnsi" w:hAnsiTheme="minorHAnsi"/>
          <w:color w:val="767171" w:themeColor="background2" w:themeShade="80"/>
          <w:sz w:val="26"/>
          <w:szCs w:val="26"/>
        </w:rPr>
        <w:t>. . . .</w:t>
      </w:r>
      <w:r>
        <w:rPr>
          <w:rFonts w:asciiTheme="minorHAnsi" w:hAnsiTheme="minorHAnsi"/>
          <w:color w:val="767171" w:themeColor="background2" w:themeShade="80"/>
          <w:sz w:val="26"/>
          <w:szCs w:val="26"/>
        </w:rPr>
        <w:t xml:space="preserve"> . . . . . . . . . . . . . . . . . . . . . . . . . . . . . . . . . . . . . . </w:t>
      </w:r>
      <w:proofErr w:type="gramStart"/>
      <w:r>
        <w:rPr>
          <w:rFonts w:asciiTheme="minorHAnsi" w:hAnsiTheme="minorHAnsi"/>
          <w:color w:val="767171" w:themeColor="background2" w:themeShade="80"/>
          <w:sz w:val="26"/>
          <w:szCs w:val="26"/>
        </w:rPr>
        <w:t>. . . .</w:t>
      </w:r>
      <w:proofErr w:type="gramEnd"/>
      <w:r>
        <w:rPr>
          <w:rFonts w:asciiTheme="minorHAnsi" w:hAnsiTheme="minorHAnsi"/>
          <w:color w:val="767171" w:themeColor="background2" w:themeShade="80"/>
          <w:sz w:val="26"/>
          <w:szCs w:val="26"/>
        </w:rPr>
        <w:t xml:space="preserve"> </w:t>
      </w:r>
    </w:p>
    <w:p w:rsidR="00E62D1E" w:rsidRDefault="00E62D1E" w:rsidP="00E62D1E">
      <w:pPr>
        <w:ind w:firstLine="708"/>
        <w:jc w:val="both"/>
        <w:rPr>
          <w:rFonts w:asciiTheme="minorHAnsi" w:hAnsiTheme="minorHAnsi"/>
          <w:color w:val="767171" w:themeColor="background2" w:themeShade="80"/>
          <w:sz w:val="26"/>
          <w:szCs w:val="26"/>
        </w:rPr>
      </w:pPr>
    </w:p>
    <w:p w:rsidR="00E62D1E" w:rsidRDefault="00E62D1E" w:rsidP="00E62D1E">
      <w:pPr>
        <w:ind w:firstLine="708"/>
        <w:jc w:val="both"/>
        <w:rPr>
          <w:rFonts w:ascii="Calibri" w:hAnsi="Calibri"/>
          <w:color w:val="767171" w:themeColor="background2" w:themeShade="80"/>
          <w:sz w:val="26"/>
          <w:szCs w:val="26"/>
        </w:rPr>
      </w:pPr>
      <w:r w:rsidRPr="001456EE">
        <w:rPr>
          <w:rFonts w:ascii="Calibri" w:hAnsi="Calibri" w:cs="Arial"/>
          <w:iCs/>
          <w:color w:val="767171" w:themeColor="background2" w:themeShade="80"/>
          <w:sz w:val="26"/>
          <w:szCs w:val="26"/>
        </w:rPr>
        <w:t>Así pues,</w:t>
      </w:r>
      <w:r w:rsidRPr="001456EE">
        <w:rPr>
          <w:rFonts w:ascii="Calibri" w:hAnsi="Calibri" w:cs="Calibri"/>
          <w:color w:val="767171" w:themeColor="background2" w:themeShade="80"/>
          <w:sz w:val="26"/>
          <w:szCs w:val="26"/>
        </w:rPr>
        <w:t xml:space="preserve"> al consistir la fundamentación en: </w:t>
      </w:r>
      <w:r w:rsidRPr="001456EE">
        <w:rPr>
          <w:rFonts w:ascii="Calibri" w:hAnsi="Calibri" w:cs="Calibri"/>
          <w:i/>
          <w:iCs/>
          <w:color w:val="767171" w:themeColor="background2" w:themeShade="80"/>
          <w:sz w:val="26"/>
          <w:szCs w:val="26"/>
        </w:rPr>
        <w:t>la expresión del precepto legal aplicable al caso concreto, señalando asimismo la fracción, inciso o párrafo en la que se encuentre contenida dicha norma</w:t>
      </w:r>
      <w:r w:rsidRPr="001456EE">
        <w:rPr>
          <w:rFonts w:ascii="Calibri" w:hAnsi="Calibri" w:cs="Calibri"/>
          <w:color w:val="767171" w:themeColor="background2" w:themeShade="80"/>
          <w:sz w:val="26"/>
          <w:szCs w:val="26"/>
        </w:rPr>
        <w:t xml:space="preserve">; y la motivación en: </w:t>
      </w:r>
      <w:r w:rsidRPr="001456EE">
        <w:rPr>
          <w:rFonts w:ascii="Calibri" w:hAnsi="Calibri" w:cs="Calibri"/>
          <w:i/>
          <w:iCs/>
          <w:color w:val="767171" w:themeColor="background2" w:themeShade="80"/>
          <w:sz w:val="26"/>
          <w:szCs w:val="26"/>
        </w:rPr>
        <w:t xml:space="preserve">el razonamiento inherente a las circunstancias del hecho, contenidas en el texto del acto, para establecer la adecuación de la conducta del gobernado en el supuesto jurídico establecido por la norma como prohibición o falta administrativa; </w:t>
      </w:r>
      <w:r w:rsidRPr="001456EE">
        <w:rPr>
          <w:rFonts w:ascii="Calibri" w:hAnsi="Calibri" w:cs="Calibri"/>
          <w:color w:val="767171" w:themeColor="background2" w:themeShade="80"/>
          <w:sz w:val="26"/>
          <w:szCs w:val="26"/>
        </w:rPr>
        <w:t>luego entonces; en el caso que nos ocupa, a efecto de encontrarse los resultados del avalúo y la determinación de los créditos fiscales, cumpliendo con los requisitos formales, debi</w:t>
      </w:r>
      <w:r>
        <w:rPr>
          <w:rFonts w:ascii="Calibri" w:hAnsi="Calibri" w:cs="Calibri"/>
          <w:color w:val="767171" w:themeColor="background2" w:themeShade="80"/>
          <w:sz w:val="26"/>
          <w:szCs w:val="26"/>
        </w:rPr>
        <w:t>eron</w:t>
      </w:r>
      <w:r w:rsidRPr="001456EE">
        <w:rPr>
          <w:rFonts w:ascii="Calibri" w:hAnsi="Calibri" w:cs="Calibri"/>
          <w:color w:val="767171" w:themeColor="background2" w:themeShade="80"/>
          <w:sz w:val="26"/>
          <w:szCs w:val="26"/>
        </w:rPr>
        <w:t xml:space="preserve"> </w:t>
      </w:r>
      <w:r>
        <w:rPr>
          <w:rFonts w:ascii="Calibri" w:hAnsi="Calibri" w:cs="Calibri"/>
          <w:color w:val="767171" w:themeColor="background2" w:themeShade="80"/>
          <w:sz w:val="26"/>
          <w:szCs w:val="26"/>
        </w:rPr>
        <w:t xml:space="preserve">primeramente </w:t>
      </w:r>
      <w:r w:rsidRPr="001456EE">
        <w:rPr>
          <w:rFonts w:ascii="Calibri" w:hAnsi="Calibri" w:cs="Calibri"/>
          <w:color w:val="767171" w:themeColor="background2" w:themeShade="80"/>
          <w:sz w:val="26"/>
          <w:szCs w:val="26"/>
        </w:rPr>
        <w:t xml:space="preserve">haberse </w:t>
      </w:r>
      <w:r w:rsidRPr="00BA3275">
        <w:rPr>
          <w:rFonts w:ascii="Calibri" w:hAnsi="Calibri" w:cs="Calibri"/>
          <w:color w:val="767171" w:themeColor="background2" w:themeShade="80"/>
          <w:sz w:val="26"/>
          <w:szCs w:val="26"/>
        </w:rPr>
        <w:t xml:space="preserve">expedido </w:t>
      </w:r>
      <w:r>
        <w:rPr>
          <w:rFonts w:ascii="Calibri" w:hAnsi="Calibri" w:cs="Calibri"/>
          <w:color w:val="767171" w:themeColor="background2" w:themeShade="80"/>
          <w:sz w:val="26"/>
          <w:szCs w:val="26"/>
        </w:rPr>
        <w:t xml:space="preserve">las ordenes de valuación conforme a lo que establece la Ley de Hacienda </w:t>
      </w:r>
      <w:r w:rsidRPr="001456EE">
        <w:rPr>
          <w:rFonts w:ascii="Calibri" w:hAnsi="Calibri" w:cs="Calibri"/>
          <w:color w:val="767171" w:themeColor="background2" w:themeShade="80"/>
          <w:sz w:val="26"/>
          <w:szCs w:val="26"/>
        </w:rPr>
        <w:t>a</w:t>
      </w:r>
      <w:r>
        <w:rPr>
          <w:rFonts w:ascii="Calibri" w:hAnsi="Calibri" w:cs="Calibri"/>
          <w:color w:val="767171" w:themeColor="background2" w:themeShade="80"/>
          <w:sz w:val="26"/>
          <w:szCs w:val="26"/>
        </w:rPr>
        <w:t xml:space="preserve">plicable, </w:t>
      </w:r>
      <w:r w:rsidRPr="001456EE">
        <w:rPr>
          <w:rFonts w:ascii="Calibri" w:hAnsi="Calibri" w:cs="Calibri"/>
          <w:color w:val="767171" w:themeColor="background2" w:themeShade="80"/>
          <w:sz w:val="26"/>
          <w:szCs w:val="26"/>
        </w:rPr>
        <w:t xml:space="preserve">lo que no se hizo; </w:t>
      </w:r>
      <w:r>
        <w:rPr>
          <w:rFonts w:ascii="Calibri" w:hAnsi="Calibri" w:cs="Calibri"/>
          <w:color w:val="767171" w:themeColor="background2" w:themeShade="80"/>
          <w:sz w:val="26"/>
          <w:szCs w:val="26"/>
        </w:rPr>
        <w:t>dejando</w:t>
      </w:r>
      <w:r w:rsidRPr="001456EE">
        <w:rPr>
          <w:rFonts w:ascii="Calibri" w:hAnsi="Calibri" w:cs="Arial"/>
          <w:iCs/>
          <w:color w:val="767171" w:themeColor="background2" w:themeShade="80"/>
          <w:sz w:val="26"/>
          <w:szCs w:val="22"/>
          <w:lang w:val="es-MX"/>
        </w:rPr>
        <w:t xml:space="preserve"> al causante en estado de indefensión, ya que para que estuviera en plena posibilidad legal de decidir si</w:t>
      </w:r>
      <w:r w:rsidRPr="00944182">
        <w:rPr>
          <w:rFonts w:ascii="Calibri" w:hAnsi="Calibri" w:cs="Arial"/>
          <w:iCs/>
          <w:color w:val="767171" w:themeColor="background2" w:themeShade="80"/>
          <w:sz w:val="26"/>
          <w:szCs w:val="22"/>
          <w:lang w:val="es-MX"/>
        </w:rPr>
        <w:t xml:space="preserve"> </w:t>
      </w:r>
      <w:r w:rsidRPr="001456EE">
        <w:rPr>
          <w:rFonts w:ascii="Calibri" w:hAnsi="Calibri" w:cs="Arial"/>
          <w:iCs/>
          <w:color w:val="767171" w:themeColor="background2" w:themeShade="80"/>
          <w:sz w:val="26"/>
          <w:szCs w:val="22"/>
          <w:lang w:val="es-MX"/>
        </w:rPr>
        <w:t xml:space="preserve">debía pagar o impugnar el cobro, era menester que se le dieran todos los elementos de hecho y de derecho que fundaban y motivaban su </w:t>
      </w:r>
      <w:r>
        <w:rPr>
          <w:rFonts w:ascii="Calibri" w:hAnsi="Calibri" w:cs="Arial"/>
          <w:iCs/>
          <w:color w:val="767171" w:themeColor="background2" w:themeShade="80"/>
          <w:sz w:val="26"/>
          <w:szCs w:val="22"/>
          <w:lang w:val="es-MX"/>
        </w:rPr>
        <w:t xml:space="preserve">decisión de ordenar la valuación de los inmuebles  propiedad de la sociedad mercantil denominada </w:t>
      </w:r>
      <w:r w:rsidRPr="006B15D7">
        <w:rPr>
          <w:rFonts w:ascii="Calibri" w:hAnsi="Calibri" w:cs="Arial"/>
          <w:i/>
          <w:iCs/>
          <w:color w:val="767171" w:themeColor="background2" w:themeShade="80"/>
          <w:sz w:val="26"/>
          <w:szCs w:val="22"/>
          <w:lang w:val="es-MX"/>
        </w:rPr>
        <w:t>“CH Inmobiliaria y Arrendamiento, Sociedad Anónima de Capital Variable”</w:t>
      </w:r>
      <w:r w:rsidRPr="001456EE">
        <w:rPr>
          <w:rFonts w:ascii="Calibri" w:hAnsi="Calibri" w:cs="Arial"/>
          <w:iCs/>
          <w:color w:val="767171" w:themeColor="background2" w:themeShade="80"/>
          <w:sz w:val="26"/>
          <w:szCs w:val="22"/>
          <w:lang w:val="es-MX"/>
        </w:rPr>
        <w:t xml:space="preserve">. </w:t>
      </w:r>
      <w:r>
        <w:rPr>
          <w:rFonts w:ascii="Calibri" w:hAnsi="Calibri"/>
          <w:color w:val="767171" w:themeColor="background2" w:themeShade="80"/>
          <w:sz w:val="26"/>
          <w:szCs w:val="26"/>
        </w:rPr>
        <w:t>. . . . . . . . . . . . . . . . . . . . . . . . . . . . . . . . . . . . . . . . . . . . . . . . . . . . . . . . . . . . .</w:t>
      </w:r>
    </w:p>
    <w:p w:rsidR="00E62D1E" w:rsidRPr="006B15D7" w:rsidRDefault="00E62D1E" w:rsidP="00E62D1E">
      <w:pPr>
        <w:ind w:firstLine="708"/>
        <w:jc w:val="both"/>
        <w:rPr>
          <w:rFonts w:ascii="Calibri" w:hAnsi="Calibri"/>
          <w:color w:val="767171" w:themeColor="background2" w:themeShade="80"/>
          <w:sz w:val="26"/>
        </w:rPr>
      </w:pPr>
    </w:p>
    <w:p w:rsidR="00E62D1E" w:rsidRPr="001456EE" w:rsidRDefault="00E62D1E" w:rsidP="00E62D1E">
      <w:pPr>
        <w:ind w:firstLine="708"/>
        <w:jc w:val="both"/>
        <w:rPr>
          <w:rFonts w:ascii="Calibri" w:hAnsi="Calibri" w:cs="Courier New"/>
          <w:color w:val="767171" w:themeColor="background2" w:themeShade="80"/>
          <w:sz w:val="26"/>
          <w:szCs w:val="27"/>
        </w:rPr>
      </w:pPr>
      <w:r w:rsidRPr="001456EE">
        <w:rPr>
          <w:rFonts w:ascii="Calibri" w:hAnsi="Calibri" w:cs="Courier New"/>
          <w:color w:val="767171" w:themeColor="background2" w:themeShade="80"/>
          <w:sz w:val="26"/>
          <w:szCs w:val="27"/>
        </w:rPr>
        <w:t>Al caso resulta adaptable la tesis de Jurisprudencia siguiente: . . . . . . . . . . . .</w:t>
      </w:r>
    </w:p>
    <w:p w:rsidR="00E62D1E" w:rsidRPr="001456EE" w:rsidRDefault="00E62D1E" w:rsidP="00E62D1E">
      <w:pPr>
        <w:jc w:val="both"/>
        <w:rPr>
          <w:rFonts w:ascii="Calibri" w:hAnsi="Calibri"/>
          <w:color w:val="767171" w:themeColor="background2" w:themeShade="80"/>
          <w:sz w:val="26"/>
          <w:szCs w:val="27"/>
        </w:rPr>
      </w:pPr>
    </w:p>
    <w:p w:rsidR="00E62D1E" w:rsidRPr="001456EE" w:rsidRDefault="00E62D1E" w:rsidP="00E62D1E">
      <w:pPr>
        <w:ind w:firstLine="708"/>
        <w:jc w:val="both"/>
        <w:rPr>
          <w:rFonts w:ascii="Calibri" w:hAnsi="Calibri"/>
          <w:color w:val="767171" w:themeColor="background2" w:themeShade="80"/>
          <w:sz w:val="22"/>
          <w:szCs w:val="22"/>
        </w:rPr>
      </w:pPr>
      <w:r w:rsidRPr="001456EE">
        <w:rPr>
          <w:rFonts w:ascii="Calibri" w:hAnsi="Calibri"/>
          <w:b/>
          <w:bCs/>
          <w:i/>
          <w:iCs/>
          <w:color w:val="767171" w:themeColor="background2" w:themeShade="80"/>
          <w:sz w:val="26"/>
          <w:szCs w:val="27"/>
        </w:rPr>
        <w:t>“FUNDAMENTACION Y MOTIVACION</w:t>
      </w:r>
      <w:r w:rsidRPr="001456EE">
        <w:rPr>
          <w:rFonts w:ascii="Calibri" w:hAnsi="Calibri"/>
          <w:i/>
          <w:iCs/>
          <w:color w:val="767171" w:themeColor="background2" w:themeShade="80"/>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1456EE">
        <w:rPr>
          <w:rFonts w:ascii="Calibri" w:hAnsi="Calibri"/>
          <w:i/>
          <w:iCs/>
          <w:color w:val="767171" w:themeColor="background2" w:themeShade="80"/>
          <w:sz w:val="22"/>
          <w:szCs w:val="22"/>
        </w:rPr>
        <w:t>N</w:t>
      </w:r>
      <w:r w:rsidRPr="001456EE">
        <w:rPr>
          <w:rFonts w:ascii="Calibri" w:hAnsi="Calibri"/>
          <w:color w:val="767171" w:themeColor="background2" w:themeShade="80"/>
          <w:sz w:val="22"/>
          <w:szCs w:val="22"/>
        </w:rPr>
        <w:t>o. de Registro: 203,143. Jurisprudencia. Materia(s):</w:t>
      </w:r>
      <w:r>
        <w:rPr>
          <w:rFonts w:ascii="Calibri" w:hAnsi="Calibri"/>
          <w:color w:val="767171" w:themeColor="background2" w:themeShade="80"/>
          <w:sz w:val="22"/>
          <w:szCs w:val="22"/>
        </w:rPr>
        <w:t xml:space="preserve"> </w:t>
      </w:r>
      <w:r w:rsidRPr="001456EE">
        <w:rPr>
          <w:rFonts w:ascii="Calibri" w:hAnsi="Calibri"/>
          <w:color w:val="767171" w:themeColor="background2" w:themeShade="80"/>
          <w:sz w:val="22"/>
          <w:szCs w:val="22"/>
        </w:rPr>
        <w:t xml:space="preserve">Común. Novena Época. Instancia: Tribunales Colegiados de Circuito. Fuente: Semanario Judicial de la Federación y su Gaceta. Tomo: III, </w:t>
      </w:r>
      <w:proofErr w:type="gramStart"/>
      <w:r w:rsidRPr="001456EE">
        <w:rPr>
          <w:rFonts w:ascii="Calibri" w:hAnsi="Calibri"/>
          <w:color w:val="767171" w:themeColor="background2" w:themeShade="80"/>
          <w:sz w:val="22"/>
          <w:szCs w:val="22"/>
        </w:rPr>
        <w:t>Marzo</w:t>
      </w:r>
      <w:proofErr w:type="gramEnd"/>
      <w:r w:rsidRPr="001456EE">
        <w:rPr>
          <w:rFonts w:ascii="Calibri" w:hAnsi="Calibri"/>
          <w:color w:val="767171" w:themeColor="background2" w:themeShade="80"/>
          <w:sz w:val="22"/>
          <w:szCs w:val="22"/>
        </w:rPr>
        <w:t xml:space="preserve"> de 1996. Tesis: VI. 2o. J/43. Página: 769</w:t>
      </w:r>
      <w:r w:rsidRPr="001456EE">
        <w:rPr>
          <w:rFonts w:ascii="Calibri" w:hAnsi="Calibri"/>
          <w:color w:val="767171" w:themeColor="background2" w:themeShade="80"/>
          <w:sz w:val="26"/>
          <w:szCs w:val="27"/>
        </w:rPr>
        <w:t xml:space="preserve">. . . . . . . . . . . . . . . . . . . . . . . . . . . . . . . . . . . . . . . . . . . . . . . . </w:t>
      </w:r>
      <w:proofErr w:type="gramStart"/>
      <w:r w:rsidRPr="001456EE">
        <w:rPr>
          <w:rFonts w:ascii="Calibri" w:hAnsi="Calibri"/>
          <w:color w:val="767171" w:themeColor="background2" w:themeShade="80"/>
          <w:sz w:val="26"/>
          <w:szCs w:val="27"/>
        </w:rPr>
        <w:t>. . . .</w:t>
      </w:r>
      <w:proofErr w:type="gramEnd"/>
    </w:p>
    <w:p w:rsidR="00E62D1E" w:rsidRPr="001456EE" w:rsidRDefault="00E62D1E" w:rsidP="00E62D1E">
      <w:pPr>
        <w:jc w:val="both"/>
        <w:rPr>
          <w:rFonts w:ascii="Calibri" w:hAnsi="Calibri"/>
          <w:color w:val="767171" w:themeColor="background2" w:themeShade="80"/>
          <w:sz w:val="26"/>
          <w:szCs w:val="27"/>
        </w:rPr>
      </w:pPr>
    </w:p>
    <w:p w:rsidR="00E62D1E" w:rsidRDefault="00E62D1E" w:rsidP="00E62D1E">
      <w:pPr>
        <w:pStyle w:val="Textoindependiente"/>
        <w:ind w:firstLine="708"/>
        <w:rPr>
          <w:rFonts w:ascii="Calibri" w:hAnsi="Calibri"/>
          <w:color w:val="767171" w:themeColor="background2" w:themeShade="80"/>
          <w:sz w:val="26"/>
          <w:szCs w:val="26"/>
        </w:rPr>
      </w:pPr>
      <w:r w:rsidRPr="001456EE">
        <w:rPr>
          <w:rFonts w:ascii="Calibri" w:hAnsi="Calibri" w:cs="Arial"/>
          <w:color w:val="767171" w:themeColor="background2" w:themeShade="80"/>
          <w:sz w:val="26"/>
          <w:szCs w:val="26"/>
        </w:rPr>
        <w:t xml:space="preserve">Es por todo lo antes razonado y sustentado, que se considera </w:t>
      </w:r>
      <w:r w:rsidRPr="001456EE">
        <w:rPr>
          <w:rFonts w:ascii="Calibri" w:hAnsi="Calibri" w:cs="Arial"/>
          <w:b/>
          <w:color w:val="767171" w:themeColor="background2" w:themeShade="80"/>
          <w:sz w:val="26"/>
          <w:szCs w:val="26"/>
        </w:rPr>
        <w:t>fu</w:t>
      </w:r>
      <w:r w:rsidRPr="001456EE">
        <w:rPr>
          <w:rFonts w:ascii="Calibri" w:hAnsi="Calibri" w:cs="Arial"/>
          <w:b/>
          <w:bCs/>
          <w:color w:val="767171" w:themeColor="background2" w:themeShade="80"/>
          <w:sz w:val="26"/>
          <w:szCs w:val="26"/>
        </w:rPr>
        <w:t>ndado</w:t>
      </w:r>
      <w:r w:rsidRPr="001456EE">
        <w:rPr>
          <w:rFonts w:ascii="Calibri" w:hAnsi="Calibri" w:cs="Arial"/>
          <w:bCs/>
          <w:color w:val="767171" w:themeColor="background2" w:themeShade="80"/>
          <w:sz w:val="26"/>
          <w:szCs w:val="26"/>
        </w:rPr>
        <w:t xml:space="preserve"> </w:t>
      </w:r>
      <w:r w:rsidRPr="001456EE">
        <w:rPr>
          <w:rFonts w:ascii="Calibri" w:hAnsi="Calibri" w:cs="Arial"/>
          <w:color w:val="767171" w:themeColor="background2" w:themeShade="80"/>
          <w:sz w:val="26"/>
          <w:szCs w:val="26"/>
        </w:rPr>
        <w:t>lo argumentado por la parte actora en el concepto de impugnación en examen; por lo que</w:t>
      </w:r>
      <w:r>
        <w:rPr>
          <w:rFonts w:ascii="Calibri" w:hAnsi="Calibri" w:cs="Arial"/>
          <w:color w:val="767171" w:themeColor="background2" w:themeShade="80"/>
          <w:sz w:val="26"/>
          <w:szCs w:val="26"/>
        </w:rPr>
        <w:t xml:space="preserve"> se concluye </w:t>
      </w:r>
      <w:r w:rsidRPr="002A6098">
        <w:rPr>
          <w:rFonts w:ascii="Calibri" w:hAnsi="Calibri" w:cs="Arial"/>
          <w:color w:val="767171" w:themeColor="background2" w:themeShade="80"/>
          <w:sz w:val="26"/>
          <w:szCs w:val="26"/>
        </w:rPr>
        <w:t xml:space="preserve">que las ordenes de valuación </w:t>
      </w:r>
      <w:r>
        <w:rPr>
          <w:rFonts w:ascii="Calibri" w:hAnsi="Calibri" w:cs="Arial"/>
          <w:color w:val="767171" w:themeColor="background2" w:themeShade="80"/>
          <w:sz w:val="26"/>
          <w:szCs w:val="26"/>
        </w:rPr>
        <w:t>emitidas</w:t>
      </w:r>
      <w:r w:rsidRPr="001456EE">
        <w:rPr>
          <w:rFonts w:ascii="Calibri" w:hAnsi="Calibri"/>
          <w:color w:val="767171" w:themeColor="background2" w:themeShade="80"/>
          <w:sz w:val="26"/>
          <w:szCs w:val="26"/>
        </w:rPr>
        <w:t xml:space="preserve"> respecto de los bienes inmuebles ubicados en Avenida Paseo del Moral número 221 doscientos veintiuno, de la colonia Jardines del Moral, de esta ciudad, con las cuentas prediales con los números y por las cantidades ya señaladas en los estados de cuenta aportados por la parte actora,</w:t>
      </w:r>
      <w:r w:rsidRPr="001456EE">
        <w:rPr>
          <w:rFonts w:ascii="Calibri" w:hAnsi="Calibri" w:cs="Arial"/>
          <w:color w:val="767171" w:themeColor="background2" w:themeShade="80"/>
          <w:sz w:val="26"/>
          <w:szCs w:val="26"/>
        </w:rPr>
        <w:t xml:space="preserve"> </w:t>
      </w:r>
      <w:r w:rsidRPr="001456EE">
        <w:rPr>
          <w:rFonts w:ascii="Calibri" w:hAnsi="Calibri" w:cs="Arial"/>
          <w:b/>
          <w:color w:val="767171" w:themeColor="background2" w:themeShade="80"/>
          <w:sz w:val="26"/>
          <w:szCs w:val="26"/>
        </w:rPr>
        <w:t>no reúne</w:t>
      </w:r>
      <w:r>
        <w:rPr>
          <w:rFonts w:ascii="Calibri" w:hAnsi="Calibri" w:cs="Arial"/>
          <w:b/>
          <w:color w:val="767171" w:themeColor="background2" w:themeShade="80"/>
          <w:sz w:val="26"/>
          <w:szCs w:val="26"/>
        </w:rPr>
        <w:t>n</w:t>
      </w:r>
      <w:r w:rsidRPr="001456EE">
        <w:rPr>
          <w:rFonts w:ascii="Calibri" w:hAnsi="Calibri" w:cs="Arial"/>
          <w:b/>
          <w:color w:val="767171" w:themeColor="background2" w:themeShade="80"/>
          <w:sz w:val="26"/>
          <w:szCs w:val="26"/>
        </w:rPr>
        <w:t xml:space="preserve"> </w:t>
      </w:r>
      <w:r w:rsidRPr="001456EE">
        <w:rPr>
          <w:rFonts w:ascii="Calibri" w:hAnsi="Calibri" w:cs="Arial"/>
          <w:color w:val="767171" w:themeColor="background2" w:themeShade="80"/>
          <w:sz w:val="26"/>
          <w:szCs w:val="26"/>
        </w:rPr>
        <w:t>los elementos de validez contenidos en las fracciones VI</w:t>
      </w:r>
      <w:r>
        <w:rPr>
          <w:rFonts w:ascii="Calibri" w:hAnsi="Calibri" w:cs="Arial"/>
          <w:color w:val="767171" w:themeColor="background2" w:themeShade="80"/>
          <w:sz w:val="26"/>
          <w:szCs w:val="26"/>
        </w:rPr>
        <w:t>,</w:t>
      </w:r>
      <w:r w:rsidRPr="001456EE">
        <w:rPr>
          <w:rFonts w:ascii="Calibri" w:hAnsi="Calibri" w:cs="Arial"/>
          <w:color w:val="767171" w:themeColor="background2" w:themeShade="80"/>
          <w:sz w:val="26"/>
          <w:szCs w:val="26"/>
        </w:rPr>
        <w:t xml:space="preserve"> </w:t>
      </w:r>
      <w:r>
        <w:rPr>
          <w:rFonts w:ascii="Calibri" w:hAnsi="Calibri" w:cs="Arial"/>
          <w:color w:val="767171" w:themeColor="background2" w:themeShade="80"/>
          <w:sz w:val="26"/>
          <w:szCs w:val="26"/>
        </w:rPr>
        <w:t xml:space="preserve">VII </w:t>
      </w:r>
      <w:r w:rsidRPr="001456EE">
        <w:rPr>
          <w:rFonts w:ascii="Calibri" w:hAnsi="Calibri" w:cs="Arial"/>
          <w:color w:val="767171" w:themeColor="background2" w:themeShade="80"/>
          <w:sz w:val="26"/>
          <w:szCs w:val="26"/>
        </w:rPr>
        <w:t>y VIII del artículo 137 del Código de Procedimiento y Justicia Administrativa en vigor en el Estado; por lo que con fundamento en las fracciones II y III del artículo 302 del</w:t>
      </w:r>
      <w:r w:rsidRPr="001456EE">
        <w:rPr>
          <w:rFonts w:ascii="Calibri" w:hAnsi="Calibri" w:cs="Arial"/>
          <w:b/>
          <w:color w:val="767171" w:themeColor="background2" w:themeShade="80"/>
          <w:sz w:val="26"/>
          <w:szCs w:val="26"/>
        </w:rPr>
        <w:t xml:space="preserve"> </w:t>
      </w:r>
      <w:r w:rsidRPr="001456EE">
        <w:rPr>
          <w:rFonts w:ascii="Calibri" w:hAnsi="Calibri" w:cs="Arial"/>
          <w:color w:val="767171" w:themeColor="background2" w:themeShade="80"/>
          <w:sz w:val="26"/>
          <w:szCs w:val="26"/>
        </w:rPr>
        <w:t xml:space="preserve">Código de Procedimiento y Justicia Administrativa para el Estado y los Municipios de Guanajuato, y en los términos de la fracción II del artículo 300 del citado Código, </w:t>
      </w:r>
      <w:r w:rsidRPr="0089032C">
        <w:rPr>
          <w:rFonts w:ascii="Calibri" w:hAnsi="Calibri" w:cs="Arial"/>
          <w:color w:val="767171" w:themeColor="background2" w:themeShade="80"/>
          <w:sz w:val="26"/>
          <w:szCs w:val="26"/>
        </w:rPr>
        <w:t>se</w:t>
      </w:r>
      <w:r w:rsidRPr="001456EE">
        <w:rPr>
          <w:rFonts w:ascii="Calibri" w:hAnsi="Calibri" w:cs="Arial"/>
          <w:b/>
          <w:color w:val="767171" w:themeColor="background2" w:themeShade="80"/>
          <w:sz w:val="26"/>
          <w:szCs w:val="26"/>
        </w:rPr>
        <w:t xml:space="preserve"> DECRETA LA NULIDAD TOTAL </w:t>
      </w:r>
      <w:r w:rsidRPr="001456EE">
        <w:rPr>
          <w:rFonts w:ascii="Calibri" w:hAnsi="Calibri" w:cs="Arial"/>
          <w:color w:val="767171" w:themeColor="background2" w:themeShade="80"/>
          <w:sz w:val="26"/>
          <w:szCs w:val="26"/>
        </w:rPr>
        <w:t>de la</w:t>
      </w:r>
      <w:r>
        <w:rPr>
          <w:rFonts w:ascii="Calibri" w:hAnsi="Calibri" w:cs="Arial"/>
          <w:color w:val="767171" w:themeColor="background2" w:themeShade="80"/>
          <w:sz w:val="26"/>
          <w:szCs w:val="26"/>
        </w:rPr>
        <w:t xml:space="preserve">s </w:t>
      </w:r>
      <w:r w:rsidRPr="006332A5">
        <w:rPr>
          <w:rFonts w:ascii="Calibri" w:hAnsi="Calibri" w:cs="Arial"/>
          <w:b/>
          <w:color w:val="767171" w:themeColor="background2" w:themeShade="80"/>
          <w:sz w:val="26"/>
          <w:szCs w:val="26"/>
        </w:rPr>
        <w:t>ORDENES DE VALUACIÓN</w:t>
      </w:r>
      <w:r w:rsidRPr="006332A5">
        <w:rPr>
          <w:rFonts w:ascii="Calibri" w:hAnsi="Calibri" w:cs="Arial"/>
          <w:color w:val="767171" w:themeColor="background2" w:themeShade="80"/>
          <w:sz w:val="26"/>
          <w:szCs w:val="26"/>
        </w:rPr>
        <w:t xml:space="preserve"> con folios números: </w:t>
      </w:r>
      <w:r w:rsidRPr="006332A5">
        <w:rPr>
          <w:rFonts w:ascii="Calibri" w:hAnsi="Calibri" w:cs="Arial"/>
          <w:b/>
          <w:color w:val="767171" w:themeColor="background2" w:themeShade="80"/>
          <w:sz w:val="26"/>
          <w:szCs w:val="26"/>
        </w:rPr>
        <w:t xml:space="preserve">127104-17, </w:t>
      </w:r>
      <w:r w:rsidRPr="006332A5">
        <w:rPr>
          <w:rFonts w:ascii="Calibri" w:hAnsi="Calibri" w:cs="Arial"/>
          <w:color w:val="767171" w:themeColor="background2" w:themeShade="80"/>
          <w:sz w:val="26"/>
          <w:szCs w:val="26"/>
        </w:rPr>
        <w:t>de fecha</w:t>
      </w:r>
      <w:r w:rsidRPr="006332A5">
        <w:rPr>
          <w:rFonts w:ascii="Calibri" w:hAnsi="Calibri" w:cs="Arial"/>
          <w:b/>
          <w:color w:val="767171" w:themeColor="background2" w:themeShade="80"/>
          <w:sz w:val="26"/>
          <w:szCs w:val="26"/>
        </w:rPr>
        <w:t xml:space="preserve"> 23 </w:t>
      </w:r>
      <w:r w:rsidRPr="006332A5">
        <w:rPr>
          <w:rFonts w:ascii="Calibri" w:hAnsi="Calibri" w:cs="Arial"/>
          <w:color w:val="767171" w:themeColor="background2" w:themeShade="80"/>
          <w:sz w:val="26"/>
          <w:szCs w:val="26"/>
        </w:rPr>
        <w:t>veintitrés de</w:t>
      </w:r>
      <w:r w:rsidRPr="006332A5">
        <w:rPr>
          <w:rFonts w:ascii="Calibri" w:hAnsi="Calibri" w:cs="Arial"/>
          <w:b/>
          <w:color w:val="767171" w:themeColor="background2" w:themeShade="80"/>
          <w:sz w:val="26"/>
          <w:szCs w:val="26"/>
        </w:rPr>
        <w:t xml:space="preserve"> junio </w:t>
      </w:r>
      <w:r w:rsidRPr="006332A5">
        <w:rPr>
          <w:rFonts w:ascii="Calibri" w:hAnsi="Calibri" w:cs="Arial"/>
          <w:color w:val="767171" w:themeColor="background2" w:themeShade="80"/>
          <w:sz w:val="26"/>
          <w:szCs w:val="26"/>
        </w:rPr>
        <w:t>del</w:t>
      </w:r>
      <w:r w:rsidRPr="006332A5">
        <w:rPr>
          <w:rFonts w:ascii="Calibri" w:hAnsi="Calibri" w:cs="Arial"/>
          <w:b/>
          <w:color w:val="767171" w:themeColor="background2" w:themeShade="80"/>
          <w:sz w:val="26"/>
          <w:szCs w:val="26"/>
        </w:rPr>
        <w:t xml:space="preserve"> 2017 </w:t>
      </w:r>
      <w:r w:rsidRPr="006332A5">
        <w:rPr>
          <w:rFonts w:ascii="Calibri" w:hAnsi="Calibri" w:cs="Arial"/>
          <w:color w:val="767171" w:themeColor="background2" w:themeShade="80"/>
          <w:sz w:val="26"/>
          <w:szCs w:val="26"/>
        </w:rPr>
        <w:t>dos mil diecisiete;</w:t>
      </w:r>
      <w:r w:rsidRPr="006332A5">
        <w:rPr>
          <w:rFonts w:ascii="Calibri" w:hAnsi="Calibri" w:cs="Arial"/>
          <w:b/>
          <w:color w:val="767171" w:themeColor="background2" w:themeShade="80"/>
          <w:sz w:val="26"/>
          <w:szCs w:val="26"/>
        </w:rPr>
        <w:t xml:space="preserve"> 164991-17, </w:t>
      </w:r>
      <w:r w:rsidRPr="006332A5">
        <w:rPr>
          <w:rFonts w:ascii="Calibri" w:hAnsi="Calibri" w:cs="Arial"/>
          <w:color w:val="767171" w:themeColor="background2" w:themeShade="80"/>
          <w:sz w:val="26"/>
          <w:szCs w:val="26"/>
        </w:rPr>
        <w:t>de fecha</w:t>
      </w:r>
      <w:r w:rsidRPr="006332A5">
        <w:rPr>
          <w:rFonts w:ascii="Calibri" w:hAnsi="Calibri" w:cs="Arial"/>
          <w:b/>
          <w:color w:val="767171" w:themeColor="background2" w:themeShade="80"/>
          <w:sz w:val="26"/>
          <w:szCs w:val="26"/>
        </w:rPr>
        <w:t xml:space="preserve"> 20 </w:t>
      </w:r>
      <w:r w:rsidRPr="006332A5">
        <w:rPr>
          <w:rFonts w:ascii="Calibri" w:hAnsi="Calibri" w:cs="Arial"/>
          <w:color w:val="767171" w:themeColor="background2" w:themeShade="80"/>
          <w:sz w:val="26"/>
          <w:szCs w:val="26"/>
        </w:rPr>
        <w:t>veinte de</w:t>
      </w:r>
      <w:r w:rsidRPr="006332A5">
        <w:rPr>
          <w:rFonts w:ascii="Calibri" w:hAnsi="Calibri" w:cs="Arial"/>
          <w:b/>
          <w:color w:val="767171" w:themeColor="background2" w:themeShade="80"/>
          <w:sz w:val="26"/>
          <w:szCs w:val="26"/>
        </w:rPr>
        <w:t xml:space="preserve"> octubre </w:t>
      </w:r>
      <w:r w:rsidRPr="006332A5">
        <w:rPr>
          <w:rFonts w:ascii="Calibri" w:hAnsi="Calibri" w:cs="Arial"/>
          <w:color w:val="767171" w:themeColor="background2" w:themeShade="80"/>
          <w:sz w:val="26"/>
          <w:szCs w:val="26"/>
        </w:rPr>
        <w:t>del</w:t>
      </w:r>
      <w:r w:rsidRPr="006332A5">
        <w:rPr>
          <w:rFonts w:ascii="Calibri" w:hAnsi="Calibri" w:cs="Arial"/>
          <w:b/>
          <w:color w:val="767171" w:themeColor="background2" w:themeShade="80"/>
          <w:sz w:val="26"/>
          <w:szCs w:val="26"/>
        </w:rPr>
        <w:t xml:space="preserve"> 2017 </w:t>
      </w:r>
      <w:r w:rsidRPr="006332A5">
        <w:rPr>
          <w:rFonts w:ascii="Calibri" w:hAnsi="Calibri" w:cs="Arial"/>
          <w:color w:val="767171" w:themeColor="background2" w:themeShade="80"/>
          <w:sz w:val="26"/>
          <w:szCs w:val="26"/>
        </w:rPr>
        <w:t>dos mil diecisiete;</w:t>
      </w:r>
      <w:r w:rsidRPr="006332A5">
        <w:rPr>
          <w:rFonts w:ascii="Calibri" w:hAnsi="Calibri" w:cs="Arial"/>
          <w:b/>
          <w:color w:val="767171" w:themeColor="background2" w:themeShade="80"/>
          <w:sz w:val="26"/>
          <w:szCs w:val="26"/>
        </w:rPr>
        <w:t xml:space="preserve"> 164973-17, </w:t>
      </w:r>
      <w:r w:rsidRPr="006332A5">
        <w:rPr>
          <w:rFonts w:ascii="Calibri" w:hAnsi="Calibri" w:cs="Arial"/>
          <w:color w:val="767171" w:themeColor="background2" w:themeShade="80"/>
          <w:sz w:val="26"/>
          <w:szCs w:val="26"/>
        </w:rPr>
        <w:t>de fecha</w:t>
      </w:r>
      <w:r w:rsidRPr="006332A5">
        <w:rPr>
          <w:rFonts w:ascii="Calibri" w:hAnsi="Calibri" w:cs="Arial"/>
          <w:b/>
          <w:color w:val="767171" w:themeColor="background2" w:themeShade="80"/>
          <w:sz w:val="26"/>
          <w:szCs w:val="26"/>
        </w:rPr>
        <w:t xml:space="preserve"> 20 </w:t>
      </w:r>
      <w:r w:rsidRPr="006332A5">
        <w:rPr>
          <w:rFonts w:ascii="Calibri" w:hAnsi="Calibri" w:cs="Arial"/>
          <w:color w:val="767171" w:themeColor="background2" w:themeShade="80"/>
          <w:sz w:val="26"/>
          <w:szCs w:val="26"/>
        </w:rPr>
        <w:t>veinte de</w:t>
      </w:r>
      <w:r w:rsidRPr="006332A5">
        <w:rPr>
          <w:rFonts w:ascii="Calibri" w:hAnsi="Calibri" w:cs="Arial"/>
          <w:b/>
          <w:color w:val="767171" w:themeColor="background2" w:themeShade="80"/>
          <w:sz w:val="26"/>
          <w:szCs w:val="26"/>
        </w:rPr>
        <w:t xml:space="preserve"> octubre </w:t>
      </w:r>
      <w:r w:rsidRPr="006332A5">
        <w:rPr>
          <w:rFonts w:ascii="Calibri" w:hAnsi="Calibri" w:cs="Arial"/>
          <w:color w:val="767171" w:themeColor="background2" w:themeShade="80"/>
          <w:sz w:val="26"/>
          <w:szCs w:val="26"/>
        </w:rPr>
        <w:t>del</w:t>
      </w:r>
      <w:r w:rsidRPr="006332A5">
        <w:rPr>
          <w:rFonts w:ascii="Calibri" w:hAnsi="Calibri" w:cs="Arial"/>
          <w:b/>
          <w:color w:val="767171" w:themeColor="background2" w:themeShade="80"/>
          <w:sz w:val="26"/>
          <w:szCs w:val="26"/>
        </w:rPr>
        <w:t xml:space="preserve"> 2017 </w:t>
      </w:r>
      <w:r w:rsidRPr="006332A5">
        <w:rPr>
          <w:rFonts w:ascii="Calibri" w:hAnsi="Calibri" w:cs="Arial"/>
          <w:color w:val="767171" w:themeColor="background2" w:themeShade="80"/>
          <w:sz w:val="26"/>
          <w:szCs w:val="26"/>
        </w:rPr>
        <w:t>dos mil diecisiete;</w:t>
      </w:r>
      <w:r w:rsidRPr="006332A5">
        <w:rPr>
          <w:rFonts w:ascii="Calibri" w:hAnsi="Calibri" w:cs="Arial"/>
          <w:b/>
          <w:color w:val="767171" w:themeColor="background2" w:themeShade="80"/>
          <w:sz w:val="26"/>
          <w:szCs w:val="26"/>
        </w:rPr>
        <w:t xml:space="preserve"> </w:t>
      </w:r>
      <w:r w:rsidRPr="00037266">
        <w:rPr>
          <w:rFonts w:ascii="Calibri" w:hAnsi="Calibri" w:cs="Arial"/>
          <w:b/>
          <w:color w:val="767171" w:themeColor="background2" w:themeShade="80"/>
          <w:sz w:val="26"/>
          <w:szCs w:val="26"/>
        </w:rPr>
        <w:t xml:space="preserve">165051-17, </w:t>
      </w:r>
      <w:r w:rsidRPr="00037266">
        <w:rPr>
          <w:rFonts w:ascii="Calibri" w:hAnsi="Calibri" w:cs="Arial"/>
          <w:color w:val="767171" w:themeColor="background2" w:themeShade="80"/>
          <w:sz w:val="26"/>
          <w:szCs w:val="26"/>
        </w:rPr>
        <w:t>de fecha</w:t>
      </w:r>
      <w:r w:rsidRPr="00037266">
        <w:rPr>
          <w:rFonts w:ascii="Calibri" w:hAnsi="Calibri" w:cs="Arial"/>
          <w:b/>
          <w:color w:val="767171" w:themeColor="background2" w:themeShade="80"/>
          <w:sz w:val="26"/>
          <w:szCs w:val="26"/>
        </w:rPr>
        <w:t xml:space="preserve"> 27 </w:t>
      </w:r>
      <w:r w:rsidRPr="00037266">
        <w:rPr>
          <w:rFonts w:ascii="Calibri" w:hAnsi="Calibri" w:cs="Arial"/>
          <w:color w:val="767171" w:themeColor="background2" w:themeShade="80"/>
          <w:sz w:val="26"/>
          <w:szCs w:val="26"/>
        </w:rPr>
        <w:t>veintisiete de</w:t>
      </w:r>
      <w:r w:rsidRPr="00037266">
        <w:rPr>
          <w:rFonts w:ascii="Calibri" w:hAnsi="Calibri" w:cs="Arial"/>
          <w:b/>
          <w:color w:val="767171" w:themeColor="background2" w:themeShade="80"/>
          <w:sz w:val="26"/>
          <w:szCs w:val="26"/>
        </w:rPr>
        <w:t xml:space="preserve"> octubre </w:t>
      </w:r>
      <w:r w:rsidRPr="00037266">
        <w:rPr>
          <w:rFonts w:ascii="Calibri" w:hAnsi="Calibri" w:cs="Arial"/>
          <w:color w:val="767171" w:themeColor="background2" w:themeShade="80"/>
          <w:sz w:val="26"/>
          <w:szCs w:val="26"/>
        </w:rPr>
        <w:t>del</w:t>
      </w:r>
      <w:r w:rsidRPr="00037266">
        <w:rPr>
          <w:rFonts w:ascii="Calibri" w:hAnsi="Calibri" w:cs="Arial"/>
          <w:b/>
          <w:color w:val="767171" w:themeColor="background2" w:themeShade="80"/>
          <w:sz w:val="26"/>
          <w:szCs w:val="26"/>
        </w:rPr>
        <w:t xml:space="preserve"> 2017 </w:t>
      </w:r>
      <w:r w:rsidRPr="00037266">
        <w:rPr>
          <w:rFonts w:ascii="Calibri" w:hAnsi="Calibri" w:cs="Arial"/>
          <w:color w:val="767171" w:themeColor="background2" w:themeShade="80"/>
          <w:sz w:val="26"/>
          <w:szCs w:val="26"/>
        </w:rPr>
        <w:t>dos mil diecisiete;</w:t>
      </w:r>
      <w:r w:rsidRPr="00037266">
        <w:rPr>
          <w:rFonts w:ascii="Calibri" w:hAnsi="Calibri" w:cs="Arial"/>
          <w:b/>
          <w:color w:val="767171" w:themeColor="background2" w:themeShade="80"/>
          <w:sz w:val="26"/>
          <w:szCs w:val="26"/>
        </w:rPr>
        <w:t xml:space="preserve"> 164996-17, </w:t>
      </w:r>
      <w:r w:rsidRPr="00037266">
        <w:rPr>
          <w:rFonts w:ascii="Calibri" w:hAnsi="Calibri" w:cs="Arial"/>
          <w:color w:val="767171" w:themeColor="background2" w:themeShade="80"/>
          <w:sz w:val="26"/>
          <w:szCs w:val="26"/>
        </w:rPr>
        <w:t>de fecha</w:t>
      </w:r>
      <w:r w:rsidRPr="00037266">
        <w:rPr>
          <w:rFonts w:ascii="Calibri" w:hAnsi="Calibri" w:cs="Arial"/>
          <w:b/>
          <w:color w:val="767171" w:themeColor="background2" w:themeShade="80"/>
          <w:sz w:val="26"/>
          <w:szCs w:val="26"/>
        </w:rPr>
        <w:t xml:space="preserve"> 20 </w:t>
      </w:r>
      <w:r w:rsidRPr="00037266">
        <w:rPr>
          <w:rFonts w:ascii="Calibri" w:hAnsi="Calibri" w:cs="Arial"/>
          <w:color w:val="767171" w:themeColor="background2" w:themeShade="80"/>
          <w:sz w:val="26"/>
          <w:szCs w:val="26"/>
        </w:rPr>
        <w:t>veinte de</w:t>
      </w:r>
      <w:r w:rsidRPr="00037266">
        <w:rPr>
          <w:rFonts w:ascii="Calibri" w:hAnsi="Calibri" w:cs="Arial"/>
          <w:b/>
          <w:color w:val="767171" w:themeColor="background2" w:themeShade="80"/>
          <w:sz w:val="26"/>
          <w:szCs w:val="26"/>
        </w:rPr>
        <w:t xml:space="preserve"> octubre </w:t>
      </w:r>
      <w:r w:rsidRPr="00037266">
        <w:rPr>
          <w:rFonts w:ascii="Calibri" w:hAnsi="Calibri" w:cs="Arial"/>
          <w:color w:val="767171" w:themeColor="background2" w:themeShade="80"/>
          <w:sz w:val="26"/>
          <w:szCs w:val="26"/>
        </w:rPr>
        <w:t>del</w:t>
      </w:r>
      <w:r w:rsidRPr="00037266">
        <w:rPr>
          <w:rFonts w:ascii="Calibri" w:hAnsi="Calibri" w:cs="Arial"/>
          <w:b/>
          <w:color w:val="767171" w:themeColor="background2" w:themeShade="80"/>
          <w:sz w:val="26"/>
          <w:szCs w:val="26"/>
        </w:rPr>
        <w:t xml:space="preserve"> 2017 </w:t>
      </w:r>
      <w:r w:rsidRPr="00037266">
        <w:rPr>
          <w:rFonts w:ascii="Calibri" w:hAnsi="Calibri" w:cs="Arial"/>
          <w:color w:val="767171" w:themeColor="background2" w:themeShade="80"/>
          <w:sz w:val="26"/>
          <w:szCs w:val="26"/>
        </w:rPr>
        <w:t>dos mil diecisiete;</w:t>
      </w:r>
      <w:r w:rsidRPr="00037266">
        <w:rPr>
          <w:rFonts w:ascii="Calibri" w:hAnsi="Calibri" w:cs="Arial"/>
          <w:b/>
          <w:color w:val="767171" w:themeColor="background2" w:themeShade="80"/>
          <w:sz w:val="26"/>
          <w:szCs w:val="26"/>
        </w:rPr>
        <w:t xml:space="preserve"> 164986-17, </w:t>
      </w:r>
      <w:r w:rsidRPr="00037266">
        <w:rPr>
          <w:rFonts w:ascii="Calibri" w:hAnsi="Calibri" w:cs="Arial"/>
          <w:color w:val="767171" w:themeColor="background2" w:themeShade="80"/>
          <w:sz w:val="26"/>
          <w:szCs w:val="26"/>
        </w:rPr>
        <w:t>de fecha</w:t>
      </w:r>
      <w:r w:rsidRPr="00037266">
        <w:rPr>
          <w:rFonts w:ascii="Calibri" w:hAnsi="Calibri" w:cs="Arial"/>
          <w:b/>
          <w:color w:val="767171" w:themeColor="background2" w:themeShade="80"/>
          <w:sz w:val="26"/>
          <w:szCs w:val="26"/>
        </w:rPr>
        <w:t xml:space="preserve"> 20 </w:t>
      </w:r>
      <w:r w:rsidRPr="00037266">
        <w:rPr>
          <w:rFonts w:ascii="Calibri" w:hAnsi="Calibri" w:cs="Arial"/>
          <w:color w:val="767171" w:themeColor="background2" w:themeShade="80"/>
          <w:sz w:val="26"/>
          <w:szCs w:val="26"/>
        </w:rPr>
        <w:t>veinte de</w:t>
      </w:r>
      <w:r w:rsidRPr="00037266">
        <w:rPr>
          <w:rFonts w:ascii="Calibri" w:hAnsi="Calibri" w:cs="Arial"/>
          <w:b/>
          <w:color w:val="767171" w:themeColor="background2" w:themeShade="80"/>
          <w:sz w:val="26"/>
          <w:szCs w:val="26"/>
        </w:rPr>
        <w:t xml:space="preserve"> octubre </w:t>
      </w:r>
      <w:r w:rsidRPr="00037266">
        <w:rPr>
          <w:rFonts w:ascii="Calibri" w:hAnsi="Calibri" w:cs="Arial"/>
          <w:color w:val="767171" w:themeColor="background2" w:themeShade="80"/>
          <w:sz w:val="26"/>
          <w:szCs w:val="26"/>
        </w:rPr>
        <w:t>del</w:t>
      </w:r>
      <w:r w:rsidRPr="00037266">
        <w:rPr>
          <w:rFonts w:ascii="Calibri" w:hAnsi="Calibri" w:cs="Arial"/>
          <w:b/>
          <w:color w:val="767171" w:themeColor="background2" w:themeShade="80"/>
          <w:sz w:val="26"/>
          <w:szCs w:val="26"/>
        </w:rPr>
        <w:t xml:space="preserve"> 2017 </w:t>
      </w:r>
      <w:r w:rsidRPr="00037266">
        <w:rPr>
          <w:rFonts w:ascii="Calibri" w:hAnsi="Calibri" w:cs="Arial"/>
          <w:color w:val="767171" w:themeColor="background2" w:themeShade="80"/>
          <w:sz w:val="26"/>
          <w:szCs w:val="26"/>
        </w:rPr>
        <w:t>dos mil diecisiete;</w:t>
      </w:r>
      <w:r w:rsidRPr="00037266">
        <w:rPr>
          <w:rFonts w:ascii="Calibri" w:hAnsi="Calibri" w:cs="Arial"/>
          <w:b/>
          <w:color w:val="767171" w:themeColor="background2" w:themeShade="80"/>
          <w:sz w:val="26"/>
          <w:szCs w:val="26"/>
        </w:rPr>
        <w:t xml:space="preserve"> 165005-17, </w:t>
      </w:r>
      <w:r w:rsidRPr="00037266">
        <w:rPr>
          <w:rFonts w:ascii="Calibri" w:hAnsi="Calibri" w:cs="Arial"/>
          <w:color w:val="767171" w:themeColor="background2" w:themeShade="80"/>
          <w:sz w:val="26"/>
          <w:szCs w:val="26"/>
        </w:rPr>
        <w:t>de fecha</w:t>
      </w:r>
      <w:r w:rsidRPr="00037266">
        <w:rPr>
          <w:rFonts w:ascii="Calibri" w:hAnsi="Calibri" w:cs="Arial"/>
          <w:b/>
          <w:color w:val="767171" w:themeColor="background2" w:themeShade="80"/>
          <w:sz w:val="26"/>
          <w:szCs w:val="26"/>
        </w:rPr>
        <w:t xml:space="preserve"> 20 </w:t>
      </w:r>
      <w:r w:rsidRPr="00037266">
        <w:rPr>
          <w:rFonts w:ascii="Calibri" w:hAnsi="Calibri" w:cs="Arial"/>
          <w:color w:val="767171" w:themeColor="background2" w:themeShade="80"/>
          <w:sz w:val="26"/>
          <w:szCs w:val="26"/>
        </w:rPr>
        <w:t>veinte de</w:t>
      </w:r>
      <w:r w:rsidRPr="00037266">
        <w:rPr>
          <w:rFonts w:ascii="Calibri" w:hAnsi="Calibri" w:cs="Arial"/>
          <w:b/>
          <w:color w:val="767171" w:themeColor="background2" w:themeShade="80"/>
          <w:sz w:val="26"/>
          <w:szCs w:val="26"/>
        </w:rPr>
        <w:t xml:space="preserve"> octubre </w:t>
      </w:r>
      <w:r w:rsidRPr="00037266">
        <w:rPr>
          <w:rFonts w:ascii="Calibri" w:hAnsi="Calibri" w:cs="Arial"/>
          <w:color w:val="767171" w:themeColor="background2" w:themeShade="80"/>
          <w:sz w:val="26"/>
          <w:szCs w:val="26"/>
        </w:rPr>
        <w:t>del</w:t>
      </w:r>
      <w:r w:rsidRPr="00037266">
        <w:rPr>
          <w:rFonts w:ascii="Calibri" w:hAnsi="Calibri" w:cs="Arial"/>
          <w:b/>
          <w:color w:val="767171" w:themeColor="background2" w:themeShade="80"/>
          <w:sz w:val="26"/>
          <w:szCs w:val="26"/>
        </w:rPr>
        <w:t xml:space="preserve"> 2017 </w:t>
      </w:r>
      <w:r w:rsidRPr="00037266">
        <w:rPr>
          <w:rFonts w:ascii="Calibri" w:hAnsi="Calibri" w:cs="Arial"/>
          <w:color w:val="767171" w:themeColor="background2" w:themeShade="80"/>
          <w:sz w:val="26"/>
          <w:szCs w:val="26"/>
        </w:rPr>
        <w:t>dos mil diecisiete;</w:t>
      </w:r>
      <w:r w:rsidRPr="00037266">
        <w:rPr>
          <w:rFonts w:ascii="Calibri" w:hAnsi="Calibri" w:cs="Arial"/>
          <w:b/>
          <w:color w:val="767171" w:themeColor="background2" w:themeShade="80"/>
          <w:sz w:val="26"/>
          <w:szCs w:val="26"/>
        </w:rPr>
        <w:t xml:space="preserve"> </w:t>
      </w:r>
      <w:r w:rsidRPr="005457A8">
        <w:rPr>
          <w:rFonts w:ascii="Calibri" w:hAnsi="Calibri" w:cs="Arial"/>
          <w:b/>
          <w:color w:val="767171" w:themeColor="background2" w:themeShade="80"/>
          <w:sz w:val="26"/>
          <w:szCs w:val="26"/>
        </w:rPr>
        <w:t xml:space="preserve">165048-17, </w:t>
      </w:r>
      <w:r w:rsidRPr="005457A8">
        <w:rPr>
          <w:rFonts w:ascii="Calibri" w:hAnsi="Calibri" w:cs="Arial"/>
          <w:color w:val="767171" w:themeColor="background2" w:themeShade="80"/>
          <w:sz w:val="26"/>
          <w:szCs w:val="26"/>
        </w:rPr>
        <w:t>de fecha</w:t>
      </w:r>
      <w:r w:rsidRPr="005457A8">
        <w:rPr>
          <w:rFonts w:ascii="Calibri" w:hAnsi="Calibri" w:cs="Arial"/>
          <w:b/>
          <w:color w:val="767171" w:themeColor="background2" w:themeShade="80"/>
          <w:sz w:val="26"/>
          <w:szCs w:val="26"/>
        </w:rPr>
        <w:t xml:space="preserve"> 27 </w:t>
      </w:r>
      <w:r w:rsidRPr="005457A8">
        <w:rPr>
          <w:rFonts w:ascii="Calibri" w:hAnsi="Calibri" w:cs="Arial"/>
          <w:color w:val="767171" w:themeColor="background2" w:themeShade="80"/>
          <w:sz w:val="26"/>
          <w:szCs w:val="26"/>
        </w:rPr>
        <w:t>veintisiete de</w:t>
      </w:r>
      <w:r w:rsidRPr="005457A8">
        <w:rPr>
          <w:rFonts w:ascii="Calibri" w:hAnsi="Calibri" w:cs="Arial"/>
          <w:b/>
          <w:color w:val="767171" w:themeColor="background2" w:themeShade="80"/>
          <w:sz w:val="26"/>
          <w:szCs w:val="26"/>
        </w:rPr>
        <w:t xml:space="preserve"> octubre </w:t>
      </w:r>
      <w:r w:rsidRPr="005457A8">
        <w:rPr>
          <w:rFonts w:ascii="Calibri" w:hAnsi="Calibri" w:cs="Arial"/>
          <w:color w:val="767171" w:themeColor="background2" w:themeShade="80"/>
          <w:sz w:val="26"/>
          <w:szCs w:val="26"/>
        </w:rPr>
        <w:t>del</w:t>
      </w:r>
      <w:r w:rsidRPr="005457A8">
        <w:rPr>
          <w:rFonts w:ascii="Calibri" w:hAnsi="Calibri" w:cs="Arial"/>
          <w:b/>
          <w:color w:val="767171" w:themeColor="background2" w:themeShade="80"/>
          <w:sz w:val="26"/>
          <w:szCs w:val="26"/>
        </w:rPr>
        <w:t xml:space="preserve"> 2017 </w:t>
      </w:r>
      <w:r w:rsidRPr="005457A8">
        <w:rPr>
          <w:rFonts w:ascii="Calibri" w:hAnsi="Calibri" w:cs="Arial"/>
          <w:color w:val="767171" w:themeColor="background2" w:themeShade="80"/>
          <w:sz w:val="26"/>
          <w:szCs w:val="26"/>
        </w:rPr>
        <w:t>dos mil diecisiete;</w:t>
      </w:r>
      <w:r w:rsidRPr="005457A8">
        <w:rPr>
          <w:rFonts w:ascii="Calibri" w:hAnsi="Calibri" w:cs="Arial"/>
          <w:b/>
          <w:color w:val="767171" w:themeColor="background2" w:themeShade="80"/>
          <w:sz w:val="26"/>
          <w:szCs w:val="26"/>
        </w:rPr>
        <w:t xml:space="preserve"> 165004-17, </w:t>
      </w:r>
      <w:r w:rsidRPr="005457A8">
        <w:rPr>
          <w:rFonts w:ascii="Calibri" w:hAnsi="Calibri" w:cs="Arial"/>
          <w:color w:val="767171" w:themeColor="background2" w:themeShade="80"/>
          <w:sz w:val="26"/>
          <w:szCs w:val="26"/>
        </w:rPr>
        <w:t>de fecha</w:t>
      </w:r>
      <w:r w:rsidRPr="005457A8">
        <w:rPr>
          <w:rFonts w:ascii="Calibri" w:hAnsi="Calibri" w:cs="Arial"/>
          <w:b/>
          <w:color w:val="767171" w:themeColor="background2" w:themeShade="80"/>
          <w:sz w:val="26"/>
          <w:szCs w:val="26"/>
        </w:rPr>
        <w:t xml:space="preserve"> 20 </w:t>
      </w:r>
      <w:r w:rsidRPr="005457A8">
        <w:rPr>
          <w:rFonts w:ascii="Calibri" w:hAnsi="Calibri" w:cs="Arial"/>
          <w:color w:val="767171" w:themeColor="background2" w:themeShade="80"/>
          <w:sz w:val="26"/>
          <w:szCs w:val="26"/>
        </w:rPr>
        <w:t>veinte de</w:t>
      </w:r>
      <w:r w:rsidRPr="005457A8">
        <w:rPr>
          <w:rFonts w:ascii="Calibri" w:hAnsi="Calibri" w:cs="Arial"/>
          <w:b/>
          <w:color w:val="767171" w:themeColor="background2" w:themeShade="80"/>
          <w:sz w:val="26"/>
          <w:szCs w:val="26"/>
        </w:rPr>
        <w:t xml:space="preserve"> octubre </w:t>
      </w:r>
      <w:r w:rsidRPr="005457A8">
        <w:rPr>
          <w:rFonts w:ascii="Calibri" w:hAnsi="Calibri" w:cs="Arial"/>
          <w:color w:val="767171" w:themeColor="background2" w:themeShade="80"/>
          <w:sz w:val="26"/>
          <w:szCs w:val="26"/>
        </w:rPr>
        <w:t>del</w:t>
      </w:r>
      <w:r w:rsidRPr="005457A8">
        <w:rPr>
          <w:rFonts w:ascii="Calibri" w:hAnsi="Calibri" w:cs="Arial"/>
          <w:b/>
          <w:color w:val="767171" w:themeColor="background2" w:themeShade="80"/>
          <w:sz w:val="26"/>
          <w:szCs w:val="26"/>
        </w:rPr>
        <w:t xml:space="preserve"> 2017 </w:t>
      </w:r>
      <w:r w:rsidRPr="005457A8">
        <w:rPr>
          <w:rFonts w:ascii="Calibri" w:hAnsi="Calibri" w:cs="Arial"/>
          <w:color w:val="767171" w:themeColor="background2" w:themeShade="80"/>
          <w:sz w:val="26"/>
          <w:szCs w:val="26"/>
        </w:rPr>
        <w:t>dos mil diecisiete;</w:t>
      </w:r>
      <w:r w:rsidRPr="005457A8">
        <w:rPr>
          <w:rFonts w:ascii="Calibri" w:hAnsi="Calibri" w:cs="Arial"/>
          <w:b/>
          <w:color w:val="767171" w:themeColor="background2" w:themeShade="80"/>
          <w:sz w:val="26"/>
          <w:szCs w:val="26"/>
        </w:rPr>
        <w:t xml:space="preserve"> 165037-17, </w:t>
      </w:r>
      <w:r w:rsidRPr="005457A8">
        <w:rPr>
          <w:rFonts w:ascii="Calibri" w:hAnsi="Calibri" w:cs="Arial"/>
          <w:color w:val="767171" w:themeColor="background2" w:themeShade="80"/>
          <w:sz w:val="26"/>
          <w:szCs w:val="26"/>
        </w:rPr>
        <w:t>de fecha</w:t>
      </w:r>
      <w:r w:rsidRPr="005457A8">
        <w:rPr>
          <w:rFonts w:ascii="Calibri" w:hAnsi="Calibri" w:cs="Arial"/>
          <w:b/>
          <w:color w:val="767171" w:themeColor="background2" w:themeShade="80"/>
          <w:sz w:val="26"/>
          <w:szCs w:val="26"/>
        </w:rPr>
        <w:t xml:space="preserve"> 27 </w:t>
      </w:r>
      <w:r w:rsidRPr="005457A8">
        <w:rPr>
          <w:rFonts w:ascii="Calibri" w:hAnsi="Calibri" w:cs="Arial"/>
          <w:color w:val="767171" w:themeColor="background2" w:themeShade="80"/>
          <w:sz w:val="26"/>
          <w:szCs w:val="26"/>
        </w:rPr>
        <w:t>veintisiete de</w:t>
      </w:r>
      <w:r w:rsidRPr="005457A8">
        <w:rPr>
          <w:rFonts w:ascii="Calibri" w:hAnsi="Calibri" w:cs="Arial"/>
          <w:b/>
          <w:color w:val="767171" w:themeColor="background2" w:themeShade="80"/>
          <w:sz w:val="26"/>
          <w:szCs w:val="26"/>
        </w:rPr>
        <w:t xml:space="preserve"> octubre </w:t>
      </w:r>
      <w:r w:rsidRPr="005457A8">
        <w:rPr>
          <w:rFonts w:ascii="Calibri" w:hAnsi="Calibri" w:cs="Arial"/>
          <w:color w:val="767171" w:themeColor="background2" w:themeShade="80"/>
          <w:sz w:val="26"/>
          <w:szCs w:val="26"/>
        </w:rPr>
        <w:t>del</w:t>
      </w:r>
      <w:r w:rsidRPr="005457A8">
        <w:rPr>
          <w:rFonts w:ascii="Calibri" w:hAnsi="Calibri" w:cs="Arial"/>
          <w:b/>
          <w:color w:val="767171" w:themeColor="background2" w:themeShade="80"/>
          <w:sz w:val="26"/>
          <w:szCs w:val="26"/>
        </w:rPr>
        <w:t xml:space="preserve"> 2017 </w:t>
      </w:r>
      <w:r w:rsidRPr="005457A8">
        <w:rPr>
          <w:rFonts w:ascii="Calibri" w:hAnsi="Calibri" w:cs="Arial"/>
          <w:color w:val="767171" w:themeColor="background2" w:themeShade="80"/>
          <w:sz w:val="26"/>
          <w:szCs w:val="26"/>
        </w:rPr>
        <w:t>dos mil diecisiete;</w:t>
      </w:r>
      <w:r w:rsidRPr="005457A8">
        <w:rPr>
          <w:rFonts w:ascii="Calibri" w:hAnsi="Calibri" w:cs="Arial"/>
          <w:b/>
          <w:color w:val="767171" w:themeColor="background2" w:themeShade="80"/>
          <w:sz w:val="26"/>
          <w:szCs w:val="26"/>
        </w:rPr>
        <w:t xml:space="preserve"> 164998-17, </w:t>
      </w:r>
      <w:r w:rsidRPr="005457A8">
        <w:rPr>
          <w:rFonts w:ascii="Calibri" w:hAnsi="Calibri" w:cs="Arial"/>
          <w:color w:val="767171" w:themeColor="background2" w:themeShade="80"/>
          <w:sz w:val="26"/>
          <w:szCs w:val="26"/>
        </w:rPr>
        <w:t>de fecha</w:t>
      </w:r>
      <w:r w:rsidRPr="005457A8">
        <w:rPr>
          <w:rFonts w:ascii="Calibri" w:hAnsi="Calibri" w:cs="Arial"/>
          <w:b/>
          <w:color w:val="767171" w:themeColor="background2" w:themeShade="80"/>
          <w:sz w:val="26"/>
          <w:szCs w:val="26"/>
        </w:rPr>
        <w:t xml:space="preserve"> 20 </w:t>
      </w:r>
      <w:r w:rsidRPr="005457A8">
        <w:rPr>
          <w:rFonts w:ascii="Calibri" w:hAnsi="Calibri" w:cs="Arial"/>
          <w:color w:val="767171" w:themeColor="background2" w:themeShade="80"/>
          <w:sz w:val="26"/>
          <w:szCs w:val="26"/>
        </w:rPr>
        <w:t>veinte de</w:t>
      </w:r>
      <w:r w:rsidRPr="005457A8">
        <w:rPr>
          <w:rFonts w:ascii="Calibri" w:hAnsi="Calibri" w:cs="Arial"/>
          <w:b/>
          <w:color w:val="767171" w:themeColor="background2" w:themeShade="80"/>
          <w:sz w:val="26"/>
          <w:szCs w:val="26"/>
        </w:rPr>
        <w:t xml:space="preserve"> octubre </w:t>
      </w:r>
      <w:r w:rsidRPr="005457A8">
        <w:rPr>
          <w:rFonts w:ascii="Calibri" w:hAnsi="Calibri" w:cs="Arial"/>
          <w:color w:val="767171" w:themeColor="background2" w:themeShade="80"/>
          <w:sz w:val="26"/>
          <w:szCs w:val="26"/>
        </w:rPr>
        <w:t>del</w:t>
      </w:r>
      <w:r w:rsidRPr="005457A8">
        <w:rPr>
          <w:rFonts w:ascii="Calibri" w:hAnsi="Calibri" w:cs="Arial"/>
          <w:b/>
          <w:color w:val="767171" w:themeColor="background2" w:themeShade="80"/>
          <w:sz w:val="26"/>
          <w:szCs w:val="26"/>
        </w:rPr>
        <w:t xml:space="preserve"> 2017 </w:t>
      </w:r>
      <w:r w:rsidRPr="005457A8">
        <w:rPr>
          <w:rFonts w:ascii="Calibri" w:hAnsi="Calibri" w:cs="Arial"/>
          <w:color w:val="767171" w:themeColor="background2" w:themeShade="80"/>
          <w:sz w:val="26"/>
          <w:szCs w:val="26"/>
        </w:rPr>
        <w:t>dos mil diecisiete;</w:t>
      </w:r>
      <w:r w:rsidRPr="005457A8">
        <w:rPr>
          <w:rFonts w:ascii="Calibri" w:hAnsi="Calibri" w:cs="Arial"/>
          <w:b/>
          <w:color w:val="767171" w:themeColor="background2" w:themeShade="80"/>
          <w:sz w:val="26"/>
          <w:szCs w:val="26"/>
        </w:rPr>
        <w:t xml:space="preserve"> 164995-17, </w:t>
      </w:r>
      <w:r w:rsidRPr="005457A8">
        <w:rPr>
          <w:rFonts w:ascii="Calibri" w:hAnsi="Calibri" w:cs="Arial"/>
          <w:color w:val="767171" w:themeColor="background2" w:themeShade="80"/>
          <w:sz w:val="26"/>
          <w:szCs w:val="26"/>
        </w:rPr>
        <w:t>de fecha</w:t>
      </w:r>
      <w:r w:rsidRPr="005457A8">
        <w:rPr>
          <w:rFonts w:ascii="Calibri" w:hAnsi="Calibri" w:cs="Arial"/>
          <w:b/>
          <w:color w:val="767171" w:themeColor="background2" w:themeShade="80"/>
          <w:sz w:val="26"/>
          <w:szCs w:val="26"/>
        </w:rPr>
        <w:t xml:space="preserve"> 20 </w:t>
      </w:r>
      <w:r w:rsidRPr="005457A8">
        <w:rPr>
          <w:rFonts w:ascii="Calibri" w:hAnsi="Calibri" w:cs="Arial"/>
          <w:color w:val="767171" w:themeColor="background2" w:themeShade="80"/>
          <w:sz w:val="26"/>
          <w:szCs w:val="26"/>
        </w:rPr>
        <w:t>veinte de</w:t>
      </w:r>
      <w:r w:rsidRPr="005457A8">
        <w:rPr>
          <w:rFonts w:ascii="Calibri" w:hAnsi="Calibri" w:cs="Arial"/>
          <w:b/>
          <w:color w:val="767171" w:themeColor="background2" w:themeShade="80"/>
          <w:sz w:val="26"/>
          <w:szCs w:val="26"/>
        </w:rPr>
        <w:t xml:space="preserve"> octubre </w:t>
      </w:r>
      <w:r w:rsidRPr="005457A8">
        <w:rPr>
          <w:rFonts w:ascii="Calibri" w:hAnsi="Calibri" w:cs="Arial"/>
          <w:color w:val="767171" w:themeColor="background2" w:themeShade="80"/>
          <w:sz w:val="26"/>
          <w:szCs w:val="26"/>
        </w:rPr>
        <w:t>del</w:t>
      </w:r>
      <w:r w:rsidRPr="005457A8">
        <w:rPr>
          <w:rFonts w:ascii="Calibri" w:hAnsi="Calibri" w:cs="Arial"/>
          <w:b/>
          <w:color w:val="767171" w:themeColor="background2" w:themeShade="80"/>
          <w:sz w:val="26"/>
          <w:szCs w:val="26"/>
        </w:rPr>
        <w:t xml:space="preserve"> 2017 </w:t>
      </w:r>
      <w:r w:rsidRPr="005457A8">
        <w:rPr>
          <w:rFonts w:ascii="Calibri" w:hAnsi="Calibri" w:cs="Arial"/>
          <w:color w:val="767171" w:themeColor="background2" w:themeShade="80"/>
          <w:sz w:val="26"/>
          <w:szCs w:val="26"/>
        </w:rPr>
        <w:t>dos mil diecisiete;</w:t>
      </w:r>
      <w:r w:rsidRPr="005457A8">
        <w:rPr>
          <w:rFonts w:ascii="Calibri" w:hAnsi="Calibri" w:cs="Arial"/>
          <w:b/>
          <w:color w:val="767171" w:themeColor="background2" w:themeShade="80"/>
          <w:sz w:val="26"/>
          <w:szCs w:val="26"/>
        </w:rPr>
        <w:t xml:space="preserve"> </w:t>
      </w:r>
      <w:r w:rsidRPr="00776E3B">
        <w:rPr>
          <w:rFonts w:ascii="Calibri" w:hAnsi="Calibri" w:cs="Arial"/>
          <w:b/>
          <w:color w:val="767171" w:themeColor="background2" w:themeShade="80"/>
          <w:sz w:val="26"/>
          <w:szCs w:val="26"/>
        </w:rPr>
        <w:t xml:space="preserve">165101-17, </w:t>
      </w:r>
      <w:r w:rsidRPr="00776E3B">
        <w:rPr>
          <w:rFonts w:ascii="Calibri" w:hAnsi="Calibri" w:cs="Arial"/>
          <w:color w:val="767171" w:themeColor="background2" w:themeShade="80"/>
          <w:sz w:val="26"/>
          <w:szCs w:val="26"/>
        </w:rPr>
        <w:t>de fecha</w:t>
      </w:r>
      <w:r w:rsidRPr="00776E3B">
        <w:rPr>
          <w:rFonts w:ascii="Calibri" w:hAnsi="Calibri" w:cs="Arial"/>
          <w:b/>
          <w:color w:val="767171" w:themeColor="background2" w:themeShade="80"/>
          <w:sz w:val="26"/>
          <w:szCs w:val="26"/>
        </w:rPr>
        <w:t xml:space="preserve"> 27 </w:t>
      </w:r>
      <w:r w:rsidRPr="00776E3B">
        <w:rPr>
          <w:rFonts w:ascii="Calibri" w:hAnsi="Calibri" w:cs="Arial"/>
          <w:color w:val="767171" w:themeColor="background2" w:themeShade="80"/>
          <w:sz w:val="26"/>
          <w:szCs w:val="26"/>
        </w:rPr>
        <w:t>veintisiete de</w:t>
      </w:r>
      <w:r w:rsidRPr="00776E3B">
        <w:rPr>
          <w:rFonts w:ascii="Calibri" w:hAnsi="Calibri" w:cs="Arial"/>
          <w:b/>
          <w:color w:val="767171" w:themeColor="background2" w:themeShade="80"/>
          <w:sz w:val="26"/>
          <w:szCs w:val="26"/>
        </w:rPr>
        <w:t xml:space="preserve"> octubre </w:t>
      </w:r>
      <w:r w:rsidRPr="00776E3B">
        <w:rPr>
          <w:rFonts w:ascii="Calibri" w:hAnsi="Calibri" w:cs="Arial"/>
          <w:color w:val="767171" w:themeColor="background2" w:themeShade="80"/>
          <w:sz w:val="26"/>
          <w:szCs w:val="26"/>
        </w:rPr>
        <w:t>del</w:t>
      </w:r>
      <w:r w:rsidRPr="00776E3B">
        <w:rPr>
          <w:rFonts w:ascii="Calibri" w:hAnsi="Calibri" w:cs="Arial"/>
          <w:b/>
          <w:color w:val="767171" w:themeColor="background2" w:themeShade="80"/>
          <w:sz w:val="26"/>
          <w:szCs w:val="26"/>
        </w:rPr>
        <w:t xml:space="preserve"> 2017 </w:t>
      </w:r>
      <w:r w:rsidRPr="00776E3B">
        <w:rPr>
          <w:rFonts w:ascii="Calibri" w:hAnsi="Calibri" w:cs="Arial"/>
          <w:color w:val="767171" w:themeColor="background2" w:themeShade="80"/>
          <w:sz w:val="26"/>
          <w:szCs w:val="26"/>
        </w:rPr>
        <w:t>dos mil diecisiete;</w:t>
      </w:r>
      <w:r w:rsidRPr="00776E3B">
        <w:rPr>
          <w:rFonts w:ascii="Calibri" w:hAnsi="Calibri" w:cs="Arial"/>
          <w:b/>
          <w:color w:val="767171" w:themeColor="background2" w:themeShade="80"/>
          <w:sz w:val="26"/>
          <w:szCs w:val="26"/>
        </w:rPr>
        <w:t xml:space="preserve"> 165052-17, </w:t>
      </w:r>
      <w:r w:rsidRPr="00776E3B">
        <w:rPr>
          <w:rFonts w:ascii="Calibri" w:hAnsi="Calibri" w:cs="Arial"/>
          <w:color w:val="767171" w:themeColor="background2" w:themeShade="80"/>
          <w:sz w:val="26"/>
          <w:szCs w:val="26"/>
        </w:rPr>
        <w:t>de fecha</w:t>
      </w:r>
      <w:r w:rsidRPr="00776E3B">
        <w:rPr>
          <w:rFonts w:ascii="Calibri" w:hAnsi="Calibri" w:cs="Arial"/>
          <w:b/>
          <w:color w:val="767171" w:themeColor="background2" w:themeShade="80"/>
          <w:sz w:val="26"/>
          <w:szCs w:val="26"/>
        </w:rPr>
        <w:t xml:space="preserve"> 27 </w:t>
      </w:r>
      <w:r w:rsidRPr="00776E3B">
        <w:rPr>
          <w:rFonts w:ascii="Calibri" w:hAnsi="Calibri" w:cs="Arial"/>
          <w:color w:val="767171" w:themeColor="background2" w:themeShade="80"/>
          <w:sz w:val="26"/>
          <w:szCs w:val="26"/>
        </w:rPr>
        <w:t>veintisiete de</w:t>
      </w:r>
      <w:r w:rsidRPr="00776E3B">
        <w:rPr>
          <w:rFonts w:ascii="Calibri" w:hAnsi="Calibri" w:cs="Arial"/>
          <w:b/>
          <w:color w:val="767171" w:themeColor="background2" w:themeShade="80"/>
          <w:sz w:val="26"/>
          <w:szCs w:val="26"/>
        </w:rPr>
        <w:t xml:space="preserve"> octubre </w:t>
      </w:r>
      <w:r w:rsidRPr="00776E3B">
        <w:rPr>
          <w:rFonts w:ascii="Calibri" w:hAnsi="Calibri" w:cs="Arial"/>
          <w:color w:val="767171" w:themeColor="background2" w:themeShade="80"/>
          <w:sz w:val="26"/>
          <w:szCs w:val="26"/>
        </w:rPr>
        <w:t>del</w:t>
      </w:r>
      <w:r w:rsidRPr="00776E3B">
        <w:rPr>
          <w:rFonts w:ascii="Calibri" w:hAnsi="Calibri" w:cs="Arial"/>
          <w:b/>
          <w:color w:val="767171" w:themeColor="background2" w:themeShade="80"/>
          <w:sz w:val="26"/>
          <w:szCs w:val="26"/>
        </w:rPr>
        <w:t xml:space="preserve"> 2017 </w:t>
      </w:r>
      <w:r w:rsidRPr="00776E3B">
        <w:rPr>
          <w:rFonts w:ascii="Calibri" w:hAnsi="Calibri" w:cs="Arial"/>
          <w:color w:val="767171" w:themeColor="background2" w:themeShade="80"/>
          <w:sz w:val="26"/>
          <w:szCs w:val="26"/>
        </w:rPr>
        <w:t>dos mil diecisiete;</w:t>
      </w:r>
      <w:r w:rsidRPr="00776E3B">
        <w:rPr>
          <w:rFonts w:ascii="Calibri" w:hAnsi="Calibri" w:cs="Arial"/>
          <w:b/>
          <w:color w:val="767171" w:themeColor="background2" w:themeShade="80"/>
          <w:sz w:val="26"/>
          <w:szCs w:val="26"/>
        </w:rPr>
        <w:t xml:space="preserve"> 165041-17, </w:t>
      </w:r>
      <w:r w:rsidRPr="00776E3B">
        <w:rPr>
          <w:rFonts w:ascii="Calibri" w:hAnsi="Calibri" w:cs="Arial"/>
          <w:color w:val="767171" w:themeColor="background2" w:themeShade="80"/>
          <w:sz w:val="26"/>
          <w:szCs w:val="26"/>
        </w:rPr>
        <w:t>de fecha</w:t>
      </w:r>
      <w:r w:rsidRPr="00776E3B">
        <w:rPr>
          <w:rFonts w:ascii="Calibri" w:hAnsi="Calibri" w:cs="Arial"/>
          <w:b/>
          <w:color w:val="767171" w:themeColor="background2" w:themeShade="80"/>
          <w:sz w:val="26"/>
          <w:szCs w:val="26"/>
        </w:rPr>
        <w:t xml:space="preserve"> 27 </w:t>
      </w:r>
      <w:r w:rsidRPr="00776E3B">
        <w:rPr>
          <w:rFonts w:ascii="Calibri" w:hAnsi="Calibri" w:cs="Arial"/>
          <w:color w:val="767171" w:themeColor="background2" w:themeShade="80"/>
          <w:sz w:val="26"/>
          <w:szCs w:val="26"/>
        </w:rPr>
        <w:t>veintisiete de</w:t>
      </w:r>
      <w:r w:rsidRPr="00776E3B">
        <w:rPr>
          <w:rFonts w:ascii="Calibri" w:hAnsi="Calibri" w:cs="Arial"/>
          <w:b/>
          <w:color w:val="767171" w:themeColor="background2" w:themeShade="80"/>
          <w:sz w:val="26"/>
          <w:szCs w:val="26"/>
        </w:rPr>
        <w:t xml:space="preserve"> octubre </w:t>
      </w:r>
      <w:r w:rsidRPr="00776E3B">
        <w:rPr>
          <w:rFonts w:ascii="Calibri" w:hAnsi="Calibri" w:cs="Arial"/>
          <w:color w:val="767171" w:themeColor="background2" w:themeShade="80"/>
          <w:sz w:val="26"/>
          <w:szCs w:val="26"/>
        </w:rPr>
        <w:t>del</w:t>
      </w:r>
      <w:r w:rsidRPr="00776E3B">
        <w:rPr>
          <w:rFonts w:ascii="Calibri" w:hAnsi="Calibri" w:cs="Arial"/>
          <w:b/>
          <w:color w:val="767171" w:themeColor="background2" w:themeShade="80"/>
          <w:sz w:val="26"/>
          <w:szCs w:val="26"/>
        </w:rPr>
        <w:t xml:space="preserve"> 2017 </w:t>
      </w:r>
      <w:r w:rsidRPr="00776E3B">
        <w:rPr>
          <w:rFonts w:ascii="Calibri" w:hAnsi="Calibri" w:cs="Arial"/>
          <w:color w:val="767171" w:themeColor="background2" w:themeShade="80"/>
          <w:sz w:val="26"/>
          <w:szCs w:val="26"/>
        </w:rPr>
        <w:t>dos mil diecisiete;</w:t>
      </w:r>
      <w:r w:rsidRPr="00776E3B">
        <w:rPr>
          <w:rFonts w:ascii="Calibri" w:hAnsi="Calibri" w:cs="Arial"/>
          <w:b/>
          <w:color w:val="767171" w:themeColor="background2" w:themeShade="80"/>
          <w:sz w:val="26"/>
          <w:szCs w:val="26"/>
        </w:rPr>
        <w:t xml:space="preserve"> 165034-17, </w:t>
      </w:r>
      <w:r w:rsidRPr="00776E3B">
        <w:rPr>
          <w:rFonts w:ascii="Calibri" w:hAnsi="Calibri" w:cs="Arial"/>
          <w:color w:val="767171" w:themeColor="background2" w:themeShade="80"/>
          <w:sz w:val="26"/>
          <w:szCs w:val="26"/>
        </w:rPr>
        <w:t>de fecha</w:t>
      </w:r>
      <w:r w:rsidRPr="00776E3B">
        <w:rPr>
          <w:rFonts w:ascii="Calibri" w:hAnsi="Calibri" w:cs="Arial"/>
          <w:b/>
          <w:color w:val="767171" w:themeColor="background2" w:themeShade="80"/>
          <w:sz w:val="26"/>
          <w:szCs w:val="26"/>
        </w:rPr>
        <w:t xml:space="preserve"> 27 </w:t>
      </w:r>
      <w:r w:rsidRPr="00776E3B">
        <w:rPr>
          <w:rFonts w:ascii="Calibri" w:hAnsi="Calibri" w:cs="Arial"/>
          <w:color w:val="767171" w:themeColor="background2" w:themeShade="80"/>
          <w:sz w:val="26"/>
          <w:szCs w:val="26"/>
        </w:rPr>
        <w:t>veintisiete de</w:t>
      </w:r>
      <w:r w:rsidRPr="00776E3B">
        <w:rPr>
          <w:rFonts w:ascii="Calibri" w:hAnsi="Calibri" w:cs="Arial"/>
          <w:b/>
          <w:color w:val="767171" w:themeColor="background2" w:themeShade="80"/>
          <w:sz w:val="26"/>
          <w:szCs w:val="26"/>
        </w:rPr>
        <w:t xml:space="preserve"> octubre </w:t>
      </w:r>
      <w:r w:rsidRPr="00776E3B">
        <w:rPr>
          <w:rFonts w:ascii="Calibri" w:hAnsi="Calibri" w:cs="Arial"/>
          <w:color w:val="767171" w:themeColor="background2" w:themeShade="80"/>
          <w:sz w:val="26"/>
          <w:szCs w:val="26"/>
        </w:rPr>
        <w:t>del</w:t>
      </w:r>
      <w:r w:rsidRPr="00776E3B">
        <w:rPr>
          <w:rFonts w:ascii="Calibri" w:hAnsi="Calibri" w:cs="Arial"/>
          <w:b/>
          <w:color w:val="767171" w:themeColor="background2" w:themeShade="80"/>
          <w:sz w:val="26"/>
          <w:szCs w:val="26"/>
        </w:rPr>
        <w:t xml:space="preserve"> 2017 </w:t>
      </w:r>
      <w:r w:rsidRPr="00776E3B">
        <w:rPr>
          <w:rFonts w:ascii="Calibri" w:hAnsi="Calibri" w:cs="Arial"/>
          <w:color w:val="767171" w:themeColor="background2" w:themeShade="80"/>
          <w:sz w:val="26"/>
          <w:szCs w:val="26"/>
        </w:rPr>
        <w:t>dos mil diecisiete;</w:t>
      </w:r>
      <w:r w:rsidRPr="00776E3B">
        <w:rPr>
          <w:rFonts w:ascii="Calibri" w:hAnsi="Calibri" w:cs="Arial"/>
          <w:b/>
          <w:color w:val="767171" w:themeColor="background2" w:themeShade="80"/>
          <w:sz w:val="26"/>
          <w:szCs w:val="26"/>
        </w:rPr>
        <w:t xml:space="preserve"> 165006-17, </w:t>
      </w:r>
      <w:r w:rsidRPr="00776E3B">
        <w:rPr>
          <w:rFonts w:ascii="Calibri" w:hAnsi="Calibri" w:cs="Arial"/>
          <w:color w:val="767171" w:themeColor="background2" w:themeShade="80"/>
          <w:sz w:val="26"/>
          <w:szCs w:val="26"/>
        </w:rPr>
        <w:t>de fecha</w:t>
      </w:r>
      <w:r w:rsidRPr="00776E3B">
        <w:rPr>
          <w:rFonts w:ascii="Calibri" w:hAnsi="Calibri" w:cs="Arial"/>
          <w:b/>
          <w:color w:val="767171" w:themeColor="background2" w:themeShade="80"/>
          <w:sz w:val="26"/>
          <w:szCs w:val="26"/>
        </w:rPr>
        <w:t xml:space="preserve"> 20 </w:t>
      </w:r>
      <w:r w:rsidRPr="00776E3B">
        <w:rPr>
          <w:rFonts w:ascii="Calibri" w:hAnsi="Calibri" w:cs="Arial"/>
          <w:color w:val="767171" w:themeColor="background2" w:themeShade="80"/>
          <w:sz w:val="26"/>
          <w:szCs w:val="26"/>
        </w:rPr>
        <w:t>veinte de</w:t>
      </w:r>
      <w:r w:rsidRPr="00776E3B">
        <w:rPr>
          <w:rFonts w:ascii="Calibri" w:hAnsi="Calibri" w:cs="Arial"/>
          <w:b/>
          <w:color w:val="767171" w:themeColor="background2" w:themeShade="80"/>
          <w:sz w:val="26"/>
          <w:szCs w:val="26"/>
        </w:rPr>
        <w:t xml:space="preserve"> octubre </w:t>
      </w:r>
      <w:r w:rsidRPr="00776E3B">
        <w:rPr>
          <w:rFonts w:ascii="Calibri" w:hAnsi="Calibri" w:cs="Arial"/>
          <w:color w:val="767171" w:themeColor="background2" w:themeShade="80"/>
          <w:sz w:val="26"/>
          <w:szCs w:val="26"/>
        </w:rPr>
        <w:t>del</w:t>
      </w:r>
      <w:r w:rsidRPr="00776E3B">
        <w:rPr>
          <w:rFonts w:ascii="Calibri" w:hAnsi="Calibri" w:cs="Arial"/>
          <w:b/>
          <w:color w:val="767171" w:themeColor="background2" w:themeShade="80"/>
          <w:sz w:val="26"/>
          <w:szCs w:val="26"/>
        </w:rPr>
        <w:t xml:space="preserve"> 2017 </w:t>
      </w:r>
      <w:r w:rsidRPr="00776E3B">
        <w:rPr>
          <w:rFonts w:ascii="Calibri" w:hAnsi="Calibri" w:cs="Arial"/>
          <w:color w:val="767171" w:themeColor="background2" w:themeShade="80"/>
          <w:sz w:val="26"/>
          <w:szCs w:val="26"/>
        </w:rPr>
        <w:t>dos mil diecisiete;</w:t>
      </w:r>
      <w:r w:rsidRPr="00776E3B">
        <w:rPr>
          <w:rFonts w:ascii="Calibri" w:hAnsi="Calibri" w:cs="Arial"/>
          <w:b/>
          <w:color w:val="767171" w:themeColor="background2" w:themeShade="80"/>
          <w:sz w:val="26"/>
          <w:szCs w:val="26"/>
        </w:rPr>
        <w:t xml:space="preserve"> 165049-17, </w:t>
      </w:r>
      <w:r w:rsidRPr="00776E3B">
        <w:rPr>
          <w:rFonts w:ascii="Calibri" w:hAnsi="Calibri" w:cs="Arial"/>
          <w:color w:val="767171" w:themeColor="background2" w:themeShade="80"/>
          <w:sz w:val="26"/>
          <w:szCs w:val="26"/>
        </w:rPr>
        <w:t>de fecha</w:t>
      </w:r>
      <w:r w:rsidRPr="00776E3B">
        <w:rPr>
          <w:rFonts w:ascii="Calibri" w:hAnsi="Calibri" w:cs="Arial"/>
          <w:b/>
          <w:color w:val="767171" w:themeColor="background2" w:themeShade="80"/>
          <w:sz w:val="26"/>
          <w:szCs w:val="26"/>
        </w:rPr>
        <w:t xml:space="preserve"> 27 </w:t>
      </w:r>
      <w:r w:rsidRPr="00776E3B">
        <w:rPr>
          <w:rFonts w:ascii="Calibri" w:hAnsi="Calibri" w:cs="Arial"/>
          <w:color w:val="767171" w:themeColor="background2" w:themeShade="80"/>
          <w:sz w:val="26"/>
          <w:szCs w:val="26"/>
        </w:rPr>
        <w:t>veintisiete de</w:t>
      </w:r>
      <w:r w:rsidRPr="00776E3B">
        <w:rPr>
          <w:rFonts w:ascii="Calibri" w:hAnsi="Calibri" w:cs="Arial"/>
          <w:b/>
          <w:color w:val="767171" w:themeColor="background2" w:themeShade="80"/>
          <w:sz w:val="26"/>
          <w:szCs w:val="26"/>
        </w:rPr>
        <w:t xml:space="preserve"> octubre </w:t>
      </w:r>
      <w:r w:rsidRPr="00776E3B">
        <w:rPr>
          <w:rFonts w:ascii="Calibri" w:hAnsi="Calibri" w:cs="Arial"/>
          <w:color w:val="767171" w:themeColor="background2" w:themeShade="80"/>
          <w:sz w:val="26"/>
          <w:szCs w:val="26"/>
        </w:rPr>
        <w:t>del</w:t>
      </w:r>
      <w:r w:rsidRPr="00776E3B">
        <w:rPr>
          <w:rFonts w:ascii="Calibri" w:hAnsi="Calibri" w:cs="Arial"/>
          <w:b/>
          <w:color w:val="767171" w:themeColor="background2" w:themeShade="80"/>
          <w:sz w:val="26"/>
          <w:szCs w:val="26"/>
        </w:rPr>
        <w:t xml:space="preserve"> 2017 </w:t>
      </w:r>
      <w:r w:rsidRPr="00776E3B">
        <w:rPr>
          <w:rFonts w:ascii="Calibri" w:hAnsi="Calibri" w:cs="Arial"/>
          <w:color w:val="767171" w:themeColor="background2" w:themeShade="80"/>
          <w:sz w:val="26"/>
          <w:szCs w:val="26"/>
        </w:rPr>
        <w:t>dos mil diecisiete;</w:t>
      </w:r>
      <w:r w:rsidRPr="00776E3B">
        <w:rPr>
          <w:rFonts w:ascii="Calibri" w:hAnsi="Calibri" w:cs="Arial"/>
          <w:b/>
          <w:color w:val="767171" w:themeColor="background2" w:themeShade="80"/>
          <w:sz w:val="26"/>
          <w:szCs w:val="26"/>
        </w:rPr>
        <w:t xml:space="preserve"> 165072-17, </w:t>
      </w:r>
      <w:r w:rsidRPr="00776E3B">
        <w:rPr>
          <w:rFonts w:ascii="Calibri" w:hAnsi="Calibri" w:cs="Arial"/>
          <w:color w:val="767171" w:themeColor="background2" w:themeShade="80"/>
          <w:sz w:val="26"/>
          <w:szCs w:val="26"/>
        </w:rPr>
        <w:t>de fecha</w:t>
      </w:r>
      <w:r w:rsidRPr="00776E3B">
        <w:rPr>
          <w:rFonts w:ascii="Calibri" w:hAnsi="Calibri" w:cs="Arial"/>
          <w:b/>
          <w:color w:val="767171" w:themeColor="background2" w:themeShade="80"/>
          <w:sz w:val="26"/>
          <w:szCs w:val="26"/>
        </w:rPr>
        <w:t xml:space="preserve"> 27 </w:t>
      </w:r>
      <w:r w:rsidRPr="00776E3B">
        <w:rPr>
          <w:rFonts w:ascii="Calibri" w:hAnsi="Calibri" w:cs="Arial"/>
          <w:color w:val="767171" w:themeColor="background2" w:themeShade="80"/>
          <w:sz w:val="26"/>
          <w:szCs w:val="26"/>
        </w:rPr>
        <w:t>veintisiete de</w:t>
      </w:r>
      <w:r w:rsidRPr="00776E3B">
        <w:rPr>
          <w:rFonts w:ascii="Calibri" w:hAnsi="Calibri" w:cs="Arial"/>
          <w:b/>
          <w:color w:val="767171" w:themeColor="background2" w:themeShade="80"/>
          <w:sz w:val="26"/>
          <w:szCs w:val="26"/>
        </w:rPr>
        <w:t xml:space="preserve"> octubre </w:t>
      </w:r>
      <w:r w:rsidRPr="00776E3B">
        <w:rPr>
          <w:rFonts w:ascii="Calibri" w:hAnsi="Calibri" w:cs="Arial"/>
          <w:color w:val="767171" w:themeColor="background2" w:themeShade="80"/>
          <w:sz w:val="26"/>
          <w:szCs w:val="26"/>
        </w:rPr>
        <w:t>del</w:t>
      </w:r>
      <w:r w:rsidRPr="00776E3B">
        <w:rPr>
          <w:rFonts w:ascii="Calibri" w:hAnsi="Calibri" w:cs="Arial"/>
          <w:b/>
          <w:color w:val="767171" w:themeColor="background2" w:themeShade="80"/>
          <w:sz w:val="26"/>
          <w:szCs w:val="26"/>
        </w:rPr>
        <w:t xml:space="preserve"> 2017 </w:t>
      </w:r>
      <w:r w:rsidRPr="00776E3B">
        <w:rPr>
          <w:rFonts w:ascii="Calibri" w:hAnsi="Calibri" w:cs="Arial"/>
          <w:color w:val="767171" w:themeColor="background2" w:themeShade="80"/>
          <w:sz w:val="26"/>
          <w:szCs w:val="26"/>
        </w:rPr>
        <w:t>dos mil diecisiete;</w:t>
      </w:r>
      <w:r w:rsidRPr="00776E3B">
        <w:rPr>
          <w:rFonts w:ascii="Calibri" w:hAnsi="Calibri" w:cs="Arial"/>
          <w:b/>
          <w:color w:val="767171" w:themeColor="background2" w:themeShade="80"/>
          <w:sz w:val="26"/>
          <w:szCs w:val="26"/>
        </w:rPr>
        <w:t xml:space="preserve"> 165038-17, </w:t>
      </w:r>
      <w:r w:rsidRPr="00776E3B">
        <w:rPr>
          <w:rFonts w:ascii="Calibri" w:hAnsi="Calibri" w:cs="Arial"/>
          <w:color w:val="767171" w:themeColor="background2" w:themeShade="80"/>
          <w:sz w:val="26"/>
          <w:szCs w:val="26"/>
        </w:rPr>
        <w:t>de fecha</w:t>
      </w:r>
      <w:r w:rsidRPr="00776E3B">
        <w:rPr>
          <w:rFonts w:ascii="Calibri" w:hAnsi="Calibri" w:cs="Arial"/>
          <w:b/>
          <w:color w:val="767171" w:themeColor="background2" w:themeShade="80"/>
          <w:sz w:val="26"/>
          <w:szCs w:val="26"/>
        </w:rPr>
        <w:t xml:space="preserve"> 27 </w:t>
      </w:r>
      <w:r w:rsidRPr="00776E3B">
        <w:rPr>
          <w:rFonts w:ascii="Calibri" w:hAnsi="Calibri" w:cs="Arial"/>
          <w:color w:val="767171" w:themeColor="background2" w:themeShade="80"/>
          <w:sz w:val="26"/>
          <w:szCs w:val="26"/>
        </w:rPr>
        <w:t>veintisiete de</w:t>
      </w:r>
      <w:r w:rsidRPr="00776E3B">
        <w:rPr>
          <w:rFonts w:ascii="Calibri" w:hAnsi="Calibri" w:cs="Arial"/>
          <w:b/>
          <w:color w:val="767171" w:themeColor="background2" w:themeShade="80"/>
          <w:sz w:val="26"/>
          <w:szCs w:val="26"/>
        </w:rPr>
        <w:t xml:space="preserve"> octubre </w:t>
      </w:r>
      <w:r w:rsidRPr="00776E3B">
        <w:rPr>
          <w:rFonts w:ascii="Calibri" w:hAnsi="Calibri" w:cs="Arial"/>
          <w:color w:val="767171" w:themeColor="background2" w:themeShade="80"/>
          <w:sz w:val="26"/>
          <w:szCs w:val="26"/>
        </w:rPr>
        <w:t>del</w:t>
      </w:r>
      <w:r w:rsidRPr="00776E3B">
        <w:rPr>
          <w:rFonts w:ascii="Calibri" w:hAnsi="Calibri" w:cs="Arial"/>
          <w:b/>
          <w:color w:val="767171" w:themeColor="background2" w:themeShade="80"/>
          <w:sz w:val="26"/>
          <w:szCs w:val="26"/>
        </w:rPr>
        <w:t xml:space="preserve"> 2017 </w:t>
      </w:r>
      <w:r w:rsidRPr="00776E3B">
        <w:rPr>
          <w:rFonts w:ascii="Calibri" w:hAnsi="Calibri" w:cs="Arial"/>
          <w:color w:val="767171" w:themeColor="background2" w:themeShade="80"/>
          <w:sz w:val="26"/>
          <w:szCs w:val="26"/>
        </w:rPr>
        <w:t>dos mil diecisiete;</w:t>
      </w:r>
      <w:r w:rsidRPr="00776E3B">
        <w:rPr>
          <w:rFonts w:ascii="Calibri" w:hAnsi="Calibri" w:cs="Arial"/>
          <w:b/>
          <w:color w:val="767171" w:themeColor="background2" w:themeShade="80"/>
          <w:sz w:val="26"/>
          <w:szCs w:val="26"/>
        </w:rPr>
        <w:t xml:space="preserve"> </w:t>
      </w:r>
      <w:r w:rsidRPr="005F2135">
        <w:rPr>
          <w:rFonts w:ascii="Calibri" w:hAnsi="Calibri" w:cs="Arial"/>
          <w:b/>
          <w:color w:val="767171" w:themeColor="background2" w:themeShade="80"/>
          <w:sz w:val="26"/>
          <w:szCs w:val="26"/>
        </w:rPr>
        <w:t xml:space="preserve">164997-17, </w:t>
      </w:r>
      <w:r w:rsidRPr="005F2135">
        <w:rPr>
          <w:rFonts w:ascii="Calibri" w:hAnsi="Calibri" w:cs="Arial"/>
          <w:color w:val="767171" w:themeColor="background2" w:themeShade="80"/>
          <w:sz w:val="26"/>
          <w:szCs w:val="26"/>
        </w:rPr>
        <w:t>de fecha</w:t>
      </w:r>
      <w:r w:rsidRPr="005F2135">
        <w:rPr>
          <w:rFonts w:ascii="Calibri" w:hAnsi="Calibri" w:cs="Arial"/>
          <w:b/>
          <w:color w:val="767171" w:themeColor="background2" w:themeShade="80"/>
          <w:sz w:val="26"/>
          <w:szCs w:val="26"/>
        </w:rPr>
        <w:t xml:space="preserve"> 20 </w:t>
      </w:r>
      <w:r w:rsidRPr="005F2135">
        <w:rPr>
          <w:rFonts w:ascii="Calibri" w:hAnsi="Calibri" w:cs="Arial"/>
          <w:color w:val="767171" w:themeColor="background2" w:themeShade="80"/>
          <w:sz w:val="26"/>
          <w:szCs w:val="26"/>
        </w:rPr>
        <w:t>veinte de</w:t>
      </w:r>
      <w:r w:rsidRPr="005F2135">
        <w:rPr>
          <w:rFonts w:ascii="Calibri" w:hAnsi="Calibri" w:cs="Arial"/>
          <w:b/>
          <w:color w:val="767171" w:themeColor="background2" w:themeShade="80"/>
          <w:sz w:val="26"/>
          <w:szCs w:val="26"/>
        </w:rPr>
        <w:t xml:space="preserve"> octubre </w:t>
      </w:r>
      <w:r w:rsidRPr="005F2135">
        <w:rPr>
          <w:rFonts w:ascii="Calibri" w:hAnsi="Calibri" w:cs="Arial"/>
          <w:color w:val="767171" w:themeColor="background2" w:themeShade="80"/>
          <w:sz w:val="26"/>
          <w:szCs w:val="26"/>
        </w:rPr>
        <w:t>del</w:t>
      </w:r>
      <w:r w:rsidRPr="005F2135">
        <w:rPr>
          <w:rFonts w:ascii="Calibri" w:hAnsi="Calibri" w:cs="Arial"/>
          <w:b/>
          <w:color w:val="767171" w:themeColor="background2" w:themeShade="80"/>
          <w:sz w:val="26"/>
          <w:szCs w:val="26"/>
        </w:rPr>
        <w:t xml:space="preserve"> 2017 </w:t>
      </w:r>
      <w:r w:rsidRPr="005F2135">
        <w:rPr>
          <w:rFonts w:ascii="Calibri" w:hAnsi="Calibri" w:cs="Arial"/>
          <w:color w:val="767171" w:themeColor="background2" w:themeShade="80"/>
          <w:sz w:val="26"/>
          <w:szCs w:val="26"/>
        </w:rPr>
        <w:t>dos mil diecisiete;</w:t>
      </w:r>
      <w:r w:rsidRPr="005F2135">
        <w:rPr>
          <w:rFonts w:ascii="Calibri" w:hAnsi="Calibri" w:cs="Arial"/>
          <w:b/>
          <w:color w:val="767171" w:themeColor="background2" w:themeShade="80"/>
          <w:sz w:val="26"/>
          <w:szCs w:val="26"/>
        </w:rPr>
        <w:t xml:space="preserve"> 164999-17, </w:t>
      </w:r>
      <w:r w:rsidRPr="005F2135">
        <w:rPr>
          <w:rFonts w:ascii="Calibri" w:hAnsi="Calibri" w:cs="Arial"/>
          <w:color w:val="767171" w:themeColor="background2" w:themeShade="80"/>
          <w:sz w:val="26"/>
          <w:szCs w:val="26"/>
        </w:rPr>
        <w:t>de fecha</w:t>
      </w:r>
      <w:r w:rsidRPr="005F2135">
        <w:rPr>
          <w:rFonts w:ascii="Calibri" w:hAnsi="Calibri" w:cs="Arial"/>
          <w:b/>
          <w:color w:val="767171" w:themeColor="background2" w:themeShade="80"/>
          <w:sz w:val="26"/>
          <w:szCs w:val="26"/>
        </w:rPr>
        <w:t xml:space="preserve"> 20 </w:t>
      </w:r>
      <w:r w:rsidRPr="005F2135">
        <w:rPr>
          <w:rFonts w:ascii="Calibri" w:hAnsi="Calibri" w:cs="Arial"/>
          <w:color w:val="767171" w:themeColor="background2" w:themeShade="80"/>
          <w:sz w:val="26"/>
          <w:szCs w:val="26"/>
        </w:rPr>
        <w:t>veinte de</w:t>
      </w:r>
      <w:r w:rsidRPr="005F2135">
        <w:rPr>
          <w:rFonts w:ascii="Calibri" w:hAnsi="Calibri" w:cs="Arial"/>
          <w:b/>
          <w:color w:val="767171" w:themeColor="background2" w:themeShade="80"/>
          <w:sz w:val="26"/>
          <w:szCs w:val="26"/>
        </w:rPr>
        <w:t xml:space="preserve"> octubre </w:t>
      </w:r>
      <w:r w:rsidRPr="005F2135">
        <w:rPr>
          <w:rFonts w:ascii="Calibri" w:hAnsi="Calibri" w:cs="Arial"/>
          <w:color w:val="767171" w:themeColor="background2" w:themeShade="80"/>
          <w:sz w:val="26"/>
          <w:szCs w:val="26"/>
        </w:rPr>
        <w:t>del</w:t>
      </w:r>
      <w:r w:rsidRPr="005F2135">
        <w:rPr>
          <w:rFonts w:ascii="Calibri" w:hAnsi="Calibri" w:cs="Arial"/>
          <w:b/>
          <w:color w:val="767171" w:themeColor="background2" w:themeShade="80"/>
          <w:sz w:val="26"/>
          <w:szCs w:val="26"/>
        </w:rPr>
        <w:t xml:space="preserve"> 2017 </w:t>
      </w:r>
      <w:r w:rsidRPr="005F2135">
        <w:rPr>
          <w:rFonts w:ascii="Calibri" w:hAnsi="Calibri" w:cs="Arial"/>
          <w:color w:val="767171" w:themeColor="background2" w:themeShade="80"/>
          <w:sz w:val="26"/>
          <w:szCs w:val="26"/>
        </w:rPr>
        <w:t>dos mil diecisiete;</w:t>
      </w:r>
      <w:r w:rsidRPr="005F2135">
        <w:rPr>
          <w:rFonts w:ascii="Calibri" w:hAnsi="Calibri" w:cs="Arial"/>
          <w:b/>
          <w:color w:val="767171" w:themeColor="background2" w:themeShade="80"/>
          <w:sz w:val="26"/>
          <w:szCs w:val="26"/>
        </w:rPr>
        <w:t xml:space="preserve"> 164988-17, </w:t>
      </w:r>
      <w:r w:rsidRPr="005F2135">
        <w:rPr>
          <w:rFonts w:ascii="Calibri" w:hAnsi="Calibri" w:cs="Arial"/>
          <w:color w:val="767171" w:themeColor="background2" w:themeShade="80"/>
          <w:sz w:val="26"/>
          <w:szCs w:val="26"/>
        </w:rPr>
        <w:t>de fecha</w:t>
      </w:r>
      <w:r w:rsidRPr="005F2135">
        <w:rPr>
          <w:rFonts w:ascii="Calibri" w:hAnsi="Calibri" w:cs="Arial"/>
          <w:b/>
          <w:color w:val="767171" w:themeColor="background2" w:themeShade="80"/>
          <w:sz w:val="26"/>
          <w:szCs w:val="26"/>
        </w:rPr>
        <w:t xml:space="preserve"> 20 </w:t>
      </w:r>
      <w:r w:rsidRPr="005F2135">
        <w:rPr>
          <w:rFonts w:ascii="Calibri" w:hAnsi="Calibri" w:cs="Arial"/>
          <w:color w:val="767171" w:themeColor="background2" w:themeShade="80"/>
          <w:sz w:val="26"/>
          <w:szCs w:val="26"/>
        </w:rPr>
        <w:t>veinte de</w:t>
      </w:r>
      <w:r w:rsidRPr="005F2135">
        <w:rPr>
          <w:rFonts w:ascii="Calibri" w:hAnsi="Calibri" w:cs="Arial"/>
          <w:b/>
          <w:color w:val="767171" w:themeColor="background2" w:themeShade="80"/>
          <w:sz w:val="26"/>
          <w:szCs w:val="26"/>
        </w:rPr>
        <w:t xml:space="preserve"> octubre </w:t>
      </w:r>
      <w:r w:rsidRPr="005F2135">
        <w:rPr>
          <w:rFonts w:ascii="Calibri" w:hAnsi="Calibri" w:cs="Arial"/>
          <w:color w:val="767171" w:themeColor="background2" w:themeShade="80"/>
          <w:sz w:val="26"/>
          <w:szCs w:val="26"/>
        </w:rPr>
        <w:t>del</w:t>
      </w:r>
      <w:r w:rsidRPr="005F2135">
        <w:rPr>
          <w:rFonts w:ascii="Calibri" w:hAnsi="Calibri" w:cs="Arial"/>
          <w:b/>
          <w:color w:val="767171" w:themeColor="background2" w:themeShade="80"/>
          <w:sz w:val="26"/>
          <w:szCs w:val="26"/>
        </w:rPr>
        <w:t xml:space="preserve"> 2017 </w:t>
      </w:r>
      <w:r w:rsidRPr="005F2135">
        <w:rPr>
          <w:rFonts w:ascii="Calibri" w:hAnsi="Calibri" w:cs="Arial"/>
          <w:color w:val="767171" w:themeColor="background2" w:themeShade="80"/>
          <w:sz w:val="26"/>
          <w:szCs w:val="26"/>
        </w:rPr>
        <w:t>dos mil diecisiete;</w:t>
      </w:r>
      <w:r w:rsidRPr="005F2135">
        <w:rPr>
          <w:rFonts w:ascii="Calibri" w:hAnsi="Calibri" w:cs="Arial"/>
          <w:b/>
          <w:color w:val="767171" w:themeColor="background2" w:themeShade="80"/>
          <w:sz w:val="26"/>
          <w:szCs w:val="26"/>
        </w:rPr>
        <w:t xml:space="preserve"> 165053-17, </w:t>
      </w:r>
      <w:r w:rsidRPr="005F2135">
        <w:rPr>
          <w:rFonts w:ascii="Calibri" w:hAnsi="Calibri" w:cs="Arial"/>
          <w:color w:val="767171" w:themeColor="background2" w:themeShade="80"/>
          <w:sz w:val="26"/>
          <w:szCs w:val="26"/>
        </w:rPr>
        <w:t>de fecha</w:t>
      </w:r>
      <w:r w:rsidRPr="005F2135">
        <w:rPr>
          <w:rFonts w:ascii="Calibri" w:hAnsi="Calibri" w:cs="Arial"/>
          <w:b/>
          <w:color w:val="767171" w:themeColor="background2" w:themeShade="80"/>
          <w:sz w:val="26"/>
          <w:szCs w:val="26"/>
        </w:rPr>
        <w:t xml:space="preserve"> 27 </w:t>
      </w:r>
      <w:r w:rsidRPr="005F2135">
        <w:rPr>
          <w:rFonts w:ascii="Calibri" w:hAnsi="Calibri" w:cs="Arial"/>
          <w:color w:val="767171" w:themeColor="background2" w:themeShade="80"/>
          <w:sz w:val="26"/>
          <w:szCs w:val="26"/>
        </w:rPr>
        <w:t>veintisiete de</w:t>
      </w:r>
      <w:r w:rsidRPr="005F2135">
        <w:rPr>
          <w:rFonts w:ascii="Calibri" w:hAnsi="Calibri" w:cs="Arial"/>
          <w:b/>
          <w:color w:val="767171" w:themeColor="background2" w:themeShade="80"/>
          <w:sz w:val="26"/>
          <w:szCs w:val="26"/>
        </w:rPr>
        <w:t xml:space="preserve"> octubre </w:t>
      </w:r>
      <w:r w:rsidRPr="005F2135">
        <w:rPr>
          <w:rFonts w:ascii="Calibri" w:hAnsi="Calibri" w:cs="Arial"/>
          <w:color w:val="767171" w:themeColor="background2" w:themeShade="80"/>
          <w:sz w:val="26"/>
          <w:szCs w:val="26"/>
        </w:rPr>
        <w:t>del</w:t>
      </w:r>
      <w:r w:rsidRPr="005F2135">
        <w:rPr>
          <w:rFonts w:ascii="Calibri" w:hAnsi="Calibri" w:cs="Arial"/>
          <w:b/>
          <w:color w:val="767171" w:themeColor="background2" w:themeShade="80"/>
          <w:sz w:val="26"/>
          <w:szCs w:val="26"/>
        </w:rPr>
        <w:t xml:space="preserve"> 2017 </w:t>
      </w:r>
      <w:r w:rsidRPr="005F2135">
        <w:rPr>
          <w:rFonts w:ascii="Calibri" w:hAnsi="Calibri" w:cs="Arial"/>
          <w:color w:val="767171" w:themeColor="background2" w:themeShade="80"/>
          <w:sz w:val="26"/>
          <w:szCs w:val="26"/>
        </w:rPr>
        <w:t>dos mil diecisiete;</w:t>
      </w:r>
      <w:r w:rsidRPr="005F2135">
        <w:rPr>
          <w:rFonts w:ascii="Calibri" w:hAnsi="Calibri" w:cs="Arial"/>
          <w:b/>
          <w:color w:val="767171" w:themeColor="background2" w:themeShade="80"/>
          <w:sz w:val="26"/>
          <w:szCs w:val="26"/>
        </w:rPr>
        <w:t xml:space="preserve"> 165045-17, </w:t>
      </w:r>
      <w:r w:rsidRPr="005F2135">
        <w:rPr>
          <w:rFonts w:ascii="Calibri" w:hAnsi="Calibri" w:cs="Arial"/>
          <w:color w:val="767171" w:themeColor="background2" w:themeShade="80"/>
          <w:sz w:val="26"/>
          <w:szCs w:val="26"/>
        </w:rPr>
        <w:t>de fecha</w:t>
      </w:r>
      <w:r w:rsidRPr="005F2135">
        <w:rPr>
          <w:rFonts w:ascii="Calibri" w:hAnsi="Calibri" w:cs="Arial"/>
          <w:b/>
          <w:color w:val="767171" w:themeColor="background2" w:themeShade="80"/>
          <w:sz w:val="26"/>
          <w:szCs w:val="26"/>
        </w:rPr>
        <w:t xml:space="preserve"> 27 </w:t>
      </w:r>
      <w:r w:rsidRPr="005F2135">
        <w:rPr>
          <w:rFonts w:ascii="Calibri" w:hAnsi="Calibri" w:cs="Arial"/>
          <w:color w:val="767171" w:themeColor="background2" w:themeShade="80"/>
          <w:sz w:val="26"/>
          <w:szCs w:val="26"/>
        </w:rPr>
        <w:t>veintisiete de</w:t>
      </w:r>
      <w:r w:rsidRPr="005F2135">
        <w:rPr>
          <w:rFonts w:ascii="Calibri" w:hAnsi="Calibri" w:cs="Arial"/>
          <w:b/>
          <w:color w:val="767171" w:themeColor="background2" w:themeShade="80"/>
          <w:sz w:val="26"/>
          <w:szCs w:val="26"/>
        </w:rPr>
        <w:t xml:space="preserve"> octubre </w:t>
      </w:r>
      <w:r w:rsidRPr="005F2135">
        <w:rPr>
          <w:rFonts w:ascii="Calibri" w:hAnsi="Calibri" w:cs="Arial"/>
          <w:color w:val="767171" w:themeColor="background2" w:themeShade="80"/>
          <w:sz w:val="26"/>
          <w:szCs w:val="26"/>
        </w:rPr>
        <w:t>del</w:t>
      </w:r>
      <w:r w:rsidRPr="005F2135">
        <w:rPr>
          <w:rFonts w:ascii="Calibri" w:hAnsi="Calibri" w:cs="Arial"/>
          <w:b/>
          <w:color w:val="767171" w:themeColor="background2" w:themeShade="80"/>
          <w:sz w:val="26"/>
          <w:szCs w:val="26"/>
        </w:rPr>
        <w:t xml:space="preserve"> 2017 </w:t>
      </w:r>
      <w:r w:rsidRPr="005F2135">
        <w:rPr>
          <w:rFonts w:ascii="Calibri" w:hAnsi="Calibri" w:cs="Arial"/>
          <w:color w:val="767171" w:themeColor="background2" w:themeShade="80"/>
          <w:sz w:val="26"/>
          <w:szCs w:val="26"/>
        </w:rPr>
        <w:t>dos mil diecisiete;</w:t>
      </w:r>
      <w:r w:rsidRPr="005F2135">
        <w:rPr>
          <w:rFonts w:ascii="Calibri" w:hAnsi="Calibri" w:cs="Arial"/>
          <w:b/>
          <w:color w:val="767171" w:themeColor="background2" w:themeShade="80"/>
          <w:sz w:val="26"/>
          <w:szCs w:val="26"/>
        </w:rPr>
        <w:t xml:space="preserve"> 165058-17, </w:t>
      </w:r>
      <w:r w:rsidRPr="005F2135">
        <w:rPr>
          <w:rFonts w:ascii="Calibri" w:hAnsi="Calibri" w:cs="Arial"/>
          <w:color w:val="767171" w:themeColor="background2" w:themeShade="80"/>
          <w:sz w:val="26"/>
          <w:szCs w:val="26"/>
        </w:rPr>
        <w:t>de fecha</w:t>
      </w:r>
      <w:r w:rsidRPr="005F2135">
        <w:rPr>
          <w:rFonts w:ascii="Calibri" w:hAnsi="Calibri" w:cs="Arial"/>
          <w:b/>
          <w:color w:val="767171" w:themeColor="background2" w:themeShade="80"/>
          <w:sz w:val="26"/>
          <w:szCs w:val="26"/>
        </w:rPr>
        <w:t xml:space="preserve"> 27 </w:t>
      </w:r>
      <w:r w:rsidRPr="005F2135">
        <w:rPr>
          <w:rFonts w:ascii="Calibri" w:hAnsi="Calibri" w:cs="Arial"/>
          <w:color w:val="767171" w:themeColor="background2" w:themeShade="80"/>
          <w:sz w:val="26"/>
          <w:szCs w:val="26"/>
        </w:rPr>
        <w:t>veintisiete de</w:t>
      </w:r>
      <w:r w:rsidRPr="005F2135">
        <w:rPr>
          <w:rFonts w:ascii="Calibri" w:hAnsi="Calibri" w:cs="Arial"/>
          <w:b/>
          <w:color w:val="767171" w:themeColor="background2" w:themeShade="80"/>
          <w:sz w:val="26"/>
          <w:szCs w:val="26"/>
        </w:rPr>
        <w:t xml:space="preserve"> octubre </w:t>
      </w:r>
      <w:r w:rsidRPr="005F2135">
        <w:rPr>
          <w:rFonts w:ascii="Calibri" w:hAnsi="Calibri" w:cs="Arial"/>
          <w:color w:val="767171" w:themeColor="background2" w:themeShade="80"/>
          <w:sz w:val="26"/>
          <w:szCs w:val="26"/>
        </w:rPr>
        <w:t>del</w:t>
      </w:r>
      <w:r w:rsidRPr="005F2135">
        <w:rPr>
          <w:rFonts w:ascii="Calibri" w:hAnsi="Calibri" w:cs="Arial"/>
          <w:b/>
          <w:color w:val="767171" w:themeColor="background2" w:themeShade="80"/>
          <w:sz w:val="26"/>
          <w:szCs w:val="26"/>
        </w:rPr>
        <w:t xml:space="preserve"> 2017 </w:t>
      </w:r>
      <w:r w:rsidRPr="005F2135">
        <w:rPr>
          <w:rFonts w:ascii="Calibri" w:hAnsi="Calibri" w:cs="Arial"/>
          <w:color w:val="767171" w:themeColor="background2" w:themeShade="80"/>
          <w:sz w:val="26"/>
          <w:szCs w:val="26"/>
        </w:rPr>
        <w:t>dos mil diecisiete;</w:t>
      </w:r>
      <w:r w:rsidRPr="005F2135">
        <w:rPr>
          <w:rFonts w:ascii="Calibri" w:hAnsi="Calibri" w:cs="Arial"/>
          <w:b/>
          <w:color w:val="767171" w:themeColor="background2" w:themeShade="80"/>
          <w:sz w:val="26"/>
          <w:szCs w:val="26"/>
        </w:rPr>
        <w:t xml:space="preserve"> 165007-17, </w:t>
      </w:r>
      <w:r w:rsidRPr="005F2135">
        <w:rPr>
          <w:rFonts w:ascii="Calibri" w:hAnsi="Calibri" w:cs="Arial"/>
          <w:color w:val="767171" w:themeColor="background2" w:themeShade="80"/>
          <w:sz w:val="26"/>
          <w:szCs w:val="26"/>
        </w:rPr>
        <w:t>de fecha</w:t>
      </w:r>
      <w:r w:rsidRPr="005F2135">
        <w:rPr>
          <w:rFonts w:ascii="Calibri" w:hAnsi="Calibri" w:cs="Arial"/>
          <w:b/>
          <w:color w:val="767171" w:themeColor="background2" w:themeShade="80"/>
          <w:sz w:val="26"/>
          <w:szCs w:val="26"/>
        </w:rPr>
        <w:t xml:space="preserve"> 20 </w:t>
      </w:r>
      <w:r w:rsidRPr="005F2135">
        <w:rPr>
          <w:rFonts w:ascii="Calibri" w:hAnsi="Calibri" w:cs="Arial"/>
          <w:color w:val="767171" w:themeColor="background2" w:themeShade="80"/>
          <w:sz w:val="26"/>
          <w:szCs w:val="26"/>
        </w:rPr>
        <w:t>veinte de</w:t>
      </w:r>
      <w:r w:rsidRPr="005F2135">
        <w:rPr>
          <w:rFonts w:ascii="Calibri" w:hAnsi="Calibri" w:cs="Arial"/>
          <w:b/>
          <w:color w:val="767171" w:themeColor="background2" w:themeShade="80"/>
          <w:sz w:val="26"/>
          <w:szCs w:val="26"/>
        </w:rPr>
        <w:t xml:space="preserve"> octubre </w:t>
      </w:r>
      <w:r w:rsidRPr="005F2135">
        <w:rPr>
          <w:rFonts w:ascii="Calibri" w:hAnsi="Calibri" w:cs="Arial"/>
          <w:color w:val="767171" w:themeColor="background2" w:themeShade="80"/>
          <w:sz w:val="26"/>
          <w:szCs w:val="26"/>
        </w:rPr>
        <w:t>del</w:t>
      </w:r>
      <w:r w:rsidRPr="005F2135">
        <w:rPr>
          <w:rFonts w:ascii="Calibri" w:hAnsi="Calibri" w:cs="Arial"/>
          <w:b/>
          <w:color w:val="767171" w:themeColor="background2" w:themeShade="80"/>
          <w:sz w:val="26"/>
          <w:szCs w:val="26"/>
        </w:rPr>
        <w:t xml:space="preserve"> 2017 </w:t>
      </w:r>
      <w:r w:rsidRPr="005F2135">
        <w:rPr>
          <w:rFonts w:ascii="Calibri" w:hAnsi="Calibri" w:cs="Arial"/>
          <w:color w:val="767171" w:themeColor="background2" w:themeShade="80"/>
          <w:sz w:val="26"/>
          <w:szCs w:val="26"/>
        </w:rPr>
        <w:t>dos mil diecisiete;</w:t>
      </w:r>
      <w:r w:rsidRPr="005F2135">
        <w:rPr>
          <w:rFonts w:ascii="Calibri" w:hAnsi="Calibri" w:cs="Arial"/>
          <w:b/>
          <w:color w:val="767171" w:themeColor="background2" w:themeShade="80"/>
          <w:sz w:val="26"/>
          <w:szCs w:val="26"/>
        </w:rPr>
        <w:t xml:space="preserve"> </w:t>
      </w:r>
      <w:r w:rsidRPr="00B34305">
        <w:rPr>
          <w:rFonts w:ascii="Calibri" w:hAnsi="Calibri" w:cs="Arial"/>
          <w:b/>
          <w:color w:val="767171" w:themeColor="background2" w:themeShade="80"/>
          <w:sz w:val="26"/>
          <w:szCs w:val="26"/>
        </w:rPr>
        <w:t xml:space="preserve">165050-17, </w:t>
      </w:r>
      <w:r w:rsidRPr="00B34305">
        <w:rPr>
          <w:rFonts w:ascii="Calibri" w:hAnsi="Calibri" w:cs="Arial"/>
          <w:color w:val="767171" w:themeColor="background2" w:themeShade="80"/>
          <w:sz w:val="26"/>
          <w:szCs w:val="26"/>
        </w:rPr>
        <w:t>de fecha</w:t>
      </w:r>
      <w:r w:rsidRPr="00B34305">
        <w:rPr>
          <w:rFonts w:ascii="Calibri" w:hAnsi="Calibri" w:cs="Arial"/>
          <w:b/>
          <w:color w:val="767171" w:themeColor="background2" w:themeShade="80"/>
          <w:sz w:val="26"/>
          <w:szCs w:val="26"/>
        </w:rPr>
        <w:t xml:space="preserve"> 27 </w:t>
      </w:r>
      <w:r w:rsidRPr="00B34305">
        <w:rPr>
          <w:rFonts w:ascii="Calibri" w:hAnsi="Calibri" w:cs="Arial"/>
          <w:color w:val="767171" w:themeColor="background2" w:themeShade="80"/>
          <w:sz w:val="26"/>
          <w:szCs w:val="26"/>
        </w:rPr>
        <w:t>veintisiete de</w:t>
      </w:r>
      <w:r w:rsidRPr="00B34305">
        <w:rPr>
          <w:rFonts w:ascii="Calibri" w:hAnsi="Calibri" w:cs="Arial"/>
          <w:b/>
          <w:color w:val="767171" w:themeColor="background2" w:themeShade="80"/>
          <w:sz w:val="26"/>
          <w:szCs w:val="26"/>
        </w:rPr>
        <w:t xml:space="preserve"> octubre </w:t>
      </w:r>
      <w:r w:rsidRPr="00B34305">
        <w:rPr>
          <w:rFonts w:ascii="Calibri" w:hAnsi="Calibri" w:cs="Arial"/>
          <w:color w:val="767171" w:themeColor="background2" w:themeShade="80"/>
          <w:sz w:val="26"/>
          <w:szCs w:val="26"/>
        </w:rPr>
        <w:t>del</w:t>
      </w:r>
      <w:r w:rsidRPr="00B34305">
        <w:rPr>
          <w:rFonts w:ascii="Calibri" w:hAnsi="Calibri" w:cs="Arial"/>
          <w:b/>
          <w:color w:val="767171" w:themeColor="background2" w:themeShade="80"/>
          <w:sz w:val="26"/>
          <w:szCs w:val="26"/>
        </w:rPr>
        <w:t xml:space="preserve"> 2017 </w:t>
      </w:r>
      <w:r w:rsidRPr="00B34305">
        <w:rPr>
          <w:rFonts w:ascii="Calibri" w:hAnsi="Calibri" w:cs="Arial"/>
          <w:color w:val="767171" w:themeColor="background2" w:themeShade="80"/>
          <w:sz w:val="26"/>
          <w:szCs w:val="26"/>
        </w:rPr>
        <w:t>dos mil diecisiete;</w:t>
      </w:r>
      <w:r w:rsidRPr="00B34305">
        <w:rPr>
          <w:rFonts w:ascii="Calibri" w:hAnsi="Calibri" w:cs="Arial"/>
          <w:b/>
          <w:color w:val="767171" w:themeColor="background2" w:themeShade="80"/>
          <w:sz w:val="26"/>
          <w:szCs w:val="26"/>
        </w:rPr>
        <w:t xml:space="preserve"> 165063-17, </w:t>
      </w:r>
      <w:r w:rsidRPr="00B34305">
        <w:rPr>
          <w:rFonts w:ascii="Calibri" w:hAnsi="Calibri" w:cs="Arial"/>
          <w:color w:val="767171" w:themeColor="background2" w:themeShade="80"/>
          <w:sz w:val="26"/>
          <w:szCs w:val="26"/>
        </w:rPr>
        <w:t>de fecha</w:t>
      </w:r>
      <w:r w:rsidRPr="00B34305">
        <w:rPr>
          <w:rFonts w:ascii="Calibri" w:hAnsi="Calibri" w:cs="Arial"/>
          <w:b/>
          <w:color w:val="767171" w:themeColor="background2" w:themeShade="80"/>
          <w:sz w:val="26"/>
          <w:szCs w:val="26"/>
        </w:rPr>
        <w:t xml:space="preserve"> 27 </w:t>
      </w:r>
      <w:r w:rsidRPr="00B34305">
        <w:rPr>
          <w:rFonts w:ascii="Calibri" w:hAnsi="Calibri" w:cs="Arial"/>
          <w:color w:val="767171" w:themeColor="background2" w:themeShade="80"/>
          <w:sz w:val="26"/>
          <w:szCs w:val="26"/>
        </w:rPr>
        <w:t>veintisiete de</w:t>
      </w:r>
      <w:r w:rsidRPr="00B34305">
        <w:rPr>
          <w:rFonts w:ascii="Calibri" w:hAnsi="Calibri" w:cs="Arial"/>
          <w:b/>
          <w:color w:val="767171" w:themeColor="background2" w:themeShade="80"/>
          <w:sz w:val="26"/>
          <w:szCs w:val="26"/>
        </w:rPr>
        <w:t xml:space="preserve"> octubre </w:t>
      </w:r>
      <w:r w:rsidRPr="00B34305">
        <w:rPr>
          <w:rFonts w:ascii="Calibri" w:hAnsi="Calibri" w:cs="Arial"/>
          <w:color w:val="767171" w:themeColor="background2" w:themeShade="80"/>
          <w:sz w:val="26"/>
          <w:szCs w:val="26"/>
        </w:rPr>
        <w:t>del</w:t>
      </w:r>
      <w:r w:rsidRPr="00B34305">
        <w:rPr>
          <w:rFonts w:ascii="Calibri" w:hAnsi="Calibri" w:cs="Arial"/>
          <w:b/>
          <w:color w:val="767171" w:themeColor="background2" w:themeShade="80"/>
          <w:sz w:val="26"/>
          <w:szCs w:val="26"/>
        </w:rPr>
        <w:t xml:space="preserve"> 2017 </w:t>
      </w:r>
      <w:r w:rsidRPr="00B34305">
        <w:rPr>
          <w:rFonts w:ascii="Calibri" w:hAnsi="Calibri" w:cs="Arial"/>
          <w:color w:val="767171" w:themeColor="background2" w:themeShade="80"/>
          <w:sz w:val="26"/>
          <w:szCs w:val="26"/>
        </w:rPr>
        <w:t>dos mil diecisiete;</w:t>
      </w:r>
      <w:r w:rsidRPr="00B34305">
        <w:rPr>
          <w:rFonts w:ascii="Calibri" w:hAnsi="Calibri" w:cs="Arial"/>
          <w:b/>
          <w:color w:val="767171" w:themeColor="background2" w:themeShade="80"/>
          <w:sz w:val="26"/>
          <w:szCs w:val="26"/>
        </w:rPr>
        <w:t xml:space="preserve"> </w:t>
      </w:r>
      <w:r w:rsidRPr="004A09F2">
        <w:rPr>
          <w:rFonts w:ascii="Calibri" w:hAnsi="Calibri" w:cs="Arial"/>
          <w:b/>
          <w:color w:val="767171" w:themeColor="background2" w:themeShade="80"/>
          <w:sz w:val="26"/>
          <w:szCs w:val="26"/>
        </w:rPr>
        <w:t xml:space="preserve">165064-17, </w:t>
      </w:r>
      <w:r w:rsidRPr="004A09F2">
        <w:rPr>
          <w:rFonts w:ascii="Calibri" w:hAnsi="Calibri" w:cs="Arial"/>
          <w:color w:val="767171" w:themeColor="background2" w:themeShade="80"/>
          <w:sz w:val="26"/>
          <w:szCs w:val="26"/>
        </w:rPr>
        <w:t>de fecha</w:t>
      </w:r>
      <w:r w:rsidRPr="004A09F2">
        <w:rPr>
          <w:rFonts w:ascii="Calibri" w:hAnsi="Calibri" w:cs="Arial"/>
          <w:b/>
          <w:color w:val="767171" w:themeColor="background2" w:themeShade="80"/>
          <w:sz w:val="26"/>
          <w:szCs w:val="26"/>
        </w:rPr>
        <w:t xml:space="preserve"> 27 </w:t>
      </w:r>
      <w:r w:rsidRPr="004A09F2">
        <w:rPr>
          <w:rFonts w:ascii="Calibri" w:hAnsi="Calibri" w:cs="Arial"/>
          <w:color w:val="767171" w:themeColor="background2" w:themeShade="80"/>
          <w:sz w:val="26"/>
          <w:szCs w:val="26"/>
        </w:rPr>
        <w:t>veintisiete de</w:t>
      </w:r>
      <w:r w:rsidRPr="004A09F2">
        <w:rPr>
          <w:rFonts w:ascii="Calibri" w:hAnsi="Calibri" w:cs="Arial"/>
          <w:b/>
          <w:color w:val="767171" w:themeColor="background2" w:themeShade="80"/>
          <w:sz w:val="26"/>
          <w:szCs w:val="26"/>
        </w:rPr>
        <w:t xml:space="preserve"> octubre </w:t>
      </w:r>
      <w:r w:rsidRPr="004A09F2">
        <w:rPr>
          <w:rFonts w:ascii="Calibri" w:hAnsi="Calibri" w:cs="Arial"/>
          <w:color w:val="767171" w:themeColor="background2" w:themeShade="80"/>
          <w:sz w:val="26"/>
          <w:szCs w:val="26"/>
        </w:rPr>
        <w:t>del</w:t>
      </w:r>
      <w:r w:rsidRPr="004A09F2">
        <w:rPr>
          <w:rFonts w:ascii="Calibri" w:hAnsi="Calibri" w:cs="Arial"/>
          <w:b/>
          <w:color w:val="767171" w:themeColor="background2" w:themeShade="80"/>
          <w:sz w:val="26"/>
          <w:szCs w:val="26"/>
        </w:rPr>
        <w:t xml:space="preserve"> 2017 </w:t>
      </w:r>
      <w:r w:rsidRPr="004A09F2">
        <w:rPr>
          <w:rFonts w:ascii="Calibri" w:hAnsi="Calibri" w:cs="Arial"/>
          <w:color w:val="767171" w:themeColor="background2" w:themeShade="80"/>
          <w:sz w:val="26"/>
          <w:szCs w:val="26"/>
        </w:rPr>
        <w:t>dos mil diecisiete;</w:t>
      </w:r>
      <w:r>
        <w:rPr>
          <w:rFonts w:ascii="Calibri" w:hAnsi="Calibri" w:cs="Arial"/>
          <w:b/>
          <w:color w:val="FF0000"/>
          <w:sz w:val="26"/>
          <w:szCs w:val="26"/>
        </w:rPr>
        <w:t xml:space="preserve"> </w:t>
      </w:r>
      <w:r w:rsidRPr="004A09F2">
        <w:rPr>
          <w:rFonts w:ascii="Calibri" w:hAnsi="Calibri" w:cs="Arial"/>
          <w:b/>
          <w:color w:val="767171" w:themeColor="background2" w:themeShade="80"/>
          <w:sz w:val="26"/>
          <w:szCs w:val="26"/>
        </w:rPr>
        <w:t xml:space="preserve">165054-17, </w:t>
      </w:r>
      <w:r w:rsidRPr="004A09F2">
        <w:rPr>
          <w:rFonts w:ascii="Calibri" w:hAnsi="Calibri" w:cs="Arial"/>
          <w:color w:val="767171" w:themeColor="background2" w:themeShade="80"/>
          <w:sz w:val="26"/>
          <w:szCs w:val="26"/>
        </w:rPr>
        <w:t>de fecha</w:t>
      </w:r>
      <w:r w:rsidRPr="004A09F2">
        <w:rPr>
          <w:rFonts w:ascii="Calibri" w:hAnsi="Calibri" w:cs="Arial"/>
          <w:b/>
          <w:color w:val="767171" w:themeColor="background2" w:themeShade="80"/>
          <w:sz w:val="26"/>
          <w:szCs w:val="26"/>
        </w:rPr>
        <w:t xml:space="preserve"> 27 </w:t>
      </w:r>
      <w:r w:rsidRPr="004A09F2">
        <w:rPr>
          <w:rFonts w:ascii="Calibri" w:hAnsi="Calibri" w:cs="Arial"/>
          <w:color w:val="767171" w:themeColor="background2" w:themeShade="80"/>
          <w:sz w:val="26"/>
          <w:szCs w:val="26"/>
        </w:rPr>
        <w:t>veintisiete de</w:t>
      </w:r>
      <w:r w:rsidRPr="004A09F2">
        <w:rPr>
          <w:rFonts w:ascii="Calibri" w:hAnsi="Calibri" w:cs="Arial"/>
          <w:b/>
          <w:color w:val="767171" w:themeColor="background2" w:themeShade="80"/>
          <w:sz w:val="26"/>
          <w:szCs w:val="26"/>
        </w:rPr>
        <w:t xml:space="preserve"> octubre </w:t>
      </w:r>
      <w:r w:rsidRPr="004A09F2">
        <w:rPr>
          <w:rFonts w:ascii="Calibri" w:hAnsi="Calibri" w:cs="Arial"/>
          <w:color w:val="767171" w:themeColor="background2" w:themeShade="80"/>
          <w:sz w:val="26"/>
          <w:szCs w:val="26"/>
        </w:rPr>
        <w:t>del</w:t>
      </w:r>
      <w:r w:rsidRPr="004A09F2">
        <w:rPr>
          <w:rFonts w:ascii="Calibri" w:hAnsi="Calibri" w:cs="Arial"/>
          <w:b/>
          <w:color w:val="767171" w:themeColor="background2" w:themeShade="80"/>
          <w:sz w:val="26"/>
          <w:szCs w:val="26"/>
        </w:rPr>
        <w:t xml:space="preserve"> 2017 </w:t>
      </w:r>
      <w:r w:rsidRPr="004A09F2">
        <w:rPr>
          <w:rFonts w:ascii="Calibri" w:hAnsi="Calibri" w:cs="Arial"/>
          <w:color w:val="767171" w:themeColor="background2" w:themeShade="80"/>
          <w:sz w:val="26"/>
          <w:szCs w:val="26"/>
        </w:rPr>
        <w:t>dos mil diecisiete;</w:t>
      </w:r>
      <w:r w:rsidRPr="004A09F2">
        <w:rPr>
          <w:rFonts w:ascii="Calibri" w:hAnsi="Calibri" w:cs="Arial"/>
          <w:b/>
          <w:color w:val="767171" w:themeColor="background2" w:themeShade="80"/>
          <w:sz w:val="26"/>
          <w:szCs w:val="26"/>
        </w:rPr>
        <w:t xml:space="preserve"> 165046-17, </w:t>
      </w:r>
      <w:r w:rsidRPr="004A09F2">
        <w:rPr>
          <w:rFonts w:ascii="Calibri" w:hAnsi="Calibri" w:cs="Arial"/>
          <w:color w:val="767171" w:themeColor="background2" w:themeShade="80"/>
          <w:sz w:val="26"/>
          <w:szCs w:val="26"/>
        </w:rPr>
        <w:t>de fecha</w:t>
      </w:r>
      <w:r w:rsidRPr="004A09F2">
        <w:rPr>
          <w:rFonts w:ascii="Calibri" w:hAnsi="Calibri" w:cs="Arial"/>
          <w:b/>
          <w:color w:val="767171" w:themeColor="background2" w:themeShade="80"/>
          <w:sz w:val="26"/>
          <w:szCs w:val="26"/>
        </w:rPr>
        <w:t xml:space="preserve"> 27 </w:t>
      </w:r>
      <w:r w:rsidRPr="004A09F2">
        <w:rPr>
          <w:rFonts w:ascii="Calibri" w:hAnsi="Calibri" w:cs="Arial"/>
          <w:color w:val="767171" w:themeColor="background2" w:themeShade="80"/>
          <w:sz w:val="26"/>
          <w:szCs w:val="26"/>
        </w:rPr>
        <w:t>veintisiete de</w:t>
      </w:r>
      <w:r w:rsidRPr="004A09F2">
        <w:rPr>
          <w:rFonts w:ascii="Calibri" w:hAnsi="Calibri" w:cs="Arial"/>
          <w:b/>
          <w:color w:val="767171" w:themeColor="background2" w:themeShade="80"/>
          <w:sz w:val="26"/>
          <w:szCs w:val="26"/>
        </w:rPr>
        <w:t xml:space="preserve"> octubre </w:t>
      </w:r>
      <w:r w:rsidRPr="004A09F2">
        <w:rPr>
          <w:rFonts w:ascii="Calibri" w:hAnsi="Calibri" w:cs="Arial"/>
          <w:color w:val="767171" w:themeColor="background2" w:themeShade="80"/>
          <w:sz w:val="26"/>
          <w:szCs w:val="26"/>
        </w:rPr>
        <w:t>del</w:t>
      </w:r>
      <w:r w:rsidRPr="004A09F2">
        <w:rPr>
          <w:rFonts w:ascii="Calibri" w:hAnsi="Calibri" w:cs="Arial"/>
          <w:b/>
          <w:color w:val="767171" w:themeColor="background2" w:themeShade="80"/>
          <w:sz w:val="26"/>
          <w:szCs w:val="26"/>
        </w:rPr>
        <w:t xml:space="preserve"> 2017 </w:t>
      </w:r>
      <w:r w:rsidRPr="004A09F2">
        <w:rPr>
          <w:rFonts w:ascii="Calibri" w:hAnsi="Calibri" w:cs="Arial"/>
          <w:color w:val="767171" w:themeColor="background2" w:themeShade="80"/>
          <w:sz w:val="26"/>
          <w:szCs w:val="26"/>
        </w:rPr>
        <w:t>dos mil diecisiete;</w:t>
      </w:r>
      <w:r w:rsidRPr="004A09F2">
        <w:rPr>
          <w:rFonts w:ascii="Calibri" w:hAnsi="Calibri" w:cs="Arial"/>
          <w:b/>
          <w:color w:val="767171" w:themeColor="background2" w:themeShade="80"/>
          <w:sz w:val="26"/>
          <w:szCs w:val="26"/>
        </w:rPr>
        <w:t xml:space="preserve"> </w:t>
      </w:r>
      <w:r w:rsidRPr="00DE1BE8">
        <w:rPr>
          <w:rFonts w:ascii="Calibri" w:hAnsi="Calibri" w:cs="Arial"/>
          <w:b/>
          <w:color w:val="767171" w:themeColor="background2" w:themeShade="80"/>
          <w:sz w:val="26"/>
          <w:szCs w:val="26"/>
        </w:rPr>
        <w:t xml:space="preserve">165055-17, </w:t>
      </w:r>
      <w:r w:rsidRPr="00DE1BE8">
        <w:rPr>
          <w:rFonts w:ascii="Calibri" w:hAnsi="Calibri" w:cs="Arial"/>
          <w:color w:val="767171" w:themeColor="background2" w:themeShade="80"/>
          <w:sz w:val="26"/>
          <w:szCs w:val="26"/>
        </w:rPr>
        <w:t>de fecha</w:t>
      </w:r>
      <w:r w:rsidRPr="00DE1BE8">
        <w:rPr>
          <w:rFonts w:ascii="Calibri" w:hAnsi="Calibri" w:cs="Arial"/>
          <w:b/>
          <w:color w:val="767171" w:themeColor="background2" w:themeShade="80"/>
          <w:sz w:val="26"/>
          <w:szCs w:val="26"/>
        </w:rPr>
        <w:t xml:space="preserve"> 27 </w:t>
      </w:r>
      <w:r w:rsidRPr="00DE1BE8">
        <w:rPr>
          <w:rFonts w:ascii="Calibri" w:hAnsi="Calibri" w:cs="Arial"/>
          <w:color w:val="767171" w:themeColor="background2" w:themeShade="80"/>
          <w:sz w:val="26"/>
          <w:szCs w:val="26"/>
        </w:rPr>
        <w:t>veintisiete de</w:t>
      </w:r>
      <w:r w:rsidRPr="00DE1BE8">
        <w:rPr>
          <w:rFonts w:ascii="Calibri" w:hAnsi="Calibri" w:cs="Arial"/>
          <w:b/>
          <w:color w:val="767171" w:themeColor="background2" w:themeShade="80"/>
          <w:sz w:val="26"/>
          <w:szCs w:val="26"/>
        </w:rPr>
        <w:t xml:space="preserve"> octubre </w:t>
      </w:r>
      <w:r w:rsidRPr="00DE1BE8">
        <w:rPr>
          <w:rFonts w:ascii="Calibri" w:hAnsi="Calibri" w:cs="Arial"/>
          <w:color w:val="767171" w:themeColor="background2" w:themeShade="80"/>
          <w:sz w:val="26"/>
          <w:szCs w:val="26"/>
        </w:rPr>
        <w:t>del</w:t>
      </w:r>
      <w:r w:rsidRPr="00DE1BE8">
        <w:rPr>
          <w:rFonts w:ascii="Calibri" w:hAnsi="Calibri" w:cs="Arial"/>
          <w:b/>
          <w:color w:val="767171" w:themeColor="background2" w:themeShade="80"/>
          <w:sz w:val="26"/>
          <w:szCs w:val="26"/>
        </w:rPr>
        <w:t xml:space="preserve"> 2017 </w:t>
      </w:r>
      <w:r w:rsidRPr="00DE1BE8">
        <w:rPr>
          <w:rFonts w:ascii="Calibri" w:hAnsi="Calibri" w:cs="Arial"/>
          <w:color w:val="767171" w:themeColor="background2" w:themeShade="80"/>
          <w:sz w:val="26"/>
          <w:szCs w:val="26"/>
        </w:rPr>
        <w:t>dos mil diecisiete;</w:t>
      </w:r>
      <w:r w:rsidRPr="00DE1BE8">
        <w:rPr>
          <w:rFonts w:ascii="Calibri" w:hAnsi="Calibri" w:cs="Arial"/>
          <w:b/>
          <w:color w:val="767171" w:themeColor="background2" w:themeShade="80"/>
          <w:sz w:val="26"/>
          <w:szCs w:val="26"/>
        </w:rPr>
        <w:t xml:space="preserve"> 127256-17, </w:t>
      </w:r>
      <w:r w:rsidRPr="00DE1BE8">
        <w:rPr>
          <w:rFonts w:ascii="Calibri" w:hAnsi="Calibri" w:cs="Arial"/>
          <w:color w:val="767171" w:themeColor="background2" w:themeShade="80"/>
          <w:sz w:val="26"/>
          <w:szCs w:val="26"/>
        </w:rPr>
        <w:t>de fecha</w:t>
      </w:r>
      <w:r w:rsidRPr="00DE1BE8">
        <w:rPr>
          <w:rFonts w:ascii="Calibri" w:hAnsi="Calibri" w:cs="Arial"/>
          <w:b/>
          <w:color w:val="767171" w:themeColor="background2" w:themeShade="80"/>
          <w:sz w:val="26"/>
          <w:szCs w:val="26"/>
        </w:rPr>
        <w:t xml:space="preserve"> 28 </w:t>
      </w:r>
      <w:r w:rsidRPr="00DE1BE8">
        <w:rPr>
          <w:rFonts w:ascii="Calibri" w:hAnsi="Calibri" w:cs="Arial"/>
          <w:color w:val="767171" w:themeColor="background2" w:themeShade="80"/>
          <w:sz w:val="26"/>
          <w:szCs w:val="26"/>
        </w:rPr>
        <w:t>veintiocho de</w:t>
      </w:r>
      <w:r w:rsidRPr="00DE1BE8">
        <w:rPr>
          <w:rFonts w:ascii="Calibri" w:hAnsi="Calibri" w:cs="Arial"/>
          <w:b/>
          <w:color w:val="767171" w:themeColor="background2" w:themeShade="80"/>
          <w:sz w:val="26"/>
          <w:szCs w:val="26"/>
        </w:rPr>
        <w:t xml:space="preserve"> julio </w:t>
      </w:r>
      <w:r w:rsidRPr="00DE1BE8">
        <w:rPr>
          <w:rFonts w:ascii="Calibri" w:hAnsi="Calibri" w:cs="Arial"/>
          <w:color w:val="767171" w:themeColor="background2" w:themeShade="80"/>
          <w:sz w:val="26"/>
          <w:szCs w:val="26"/>
        </w:rPr>
        <w:t>del</w:t>
      </w:r>
      <w:r w:rsidRPr="00DE1BE8">
        <w:rPr>
          <w:rFonts w:ascii="Calibri" w:hAnsi="Calibri" w:cs="Arial"/>
          <w:b/>
          <w:color w:val="767171" w:themeColor="background2" w:themeShade="80"/>
          <w:sz w:val="26"/>
          <w:szCs w:val="26"/>
        </w:rPr>
        <w:t xml:space="preserve"> 2017 </w:t>
      </w:r>
      <w:r w:rsidRPr="00DE1BE8">
        <w:rPr>
          <w:rFonts w:ascii="Calibri" w:hAnsi="Calibri" w:cs="Arial"/>
          <w:color w:val="767171" w:themeColor="background2" w:themeShade="80"/>
          <w:sz w:val="26"/>
          <w:szCs w:val="26"/>
        </w:rPr>
        <w:t>dos mil diecisiete;</w:t>
      </w:r>
      <w:r w:rsidRPr="00DE1BE8">
        <w:rPr>
          <w:rFonts w:ascii="Calibri" w:hAnsi="Calibri" w:cs="Arial"/>
          <w:b/>
          <w:color w:val="767171" w:themeColor="background2" w:themeShade="80"/>
          <w:sz w:val="26"/>
          <w:szCs w:val="26"/>
        </w:rPr>
        <w:t xml:space="preserve"> 165056-17, </w:t>
      </w:r>
      <w:r w:rsidRPr="00DE1BE8">
        <w:rPr>
          <w:rFonts w:ascii="Calibri" w:hAnsi="Calibri" w:cs="Arial"/>
          <w:color w:val="767171" w:themeColor="background2" w:themeShade="80"/>
          <w:sz w:val="26"/>
          <w:szCs w:val="26"/>
        </w:rPr>
        <w:t>de fecha</w:t>
      </w:r>
      <w:r w:rsidRPr="00DE1BE8">
        <w:rPr>
          <w:rFonts w:ascii="Calibri" w:hAnsi="Calibri" w:cs="Arial"/>
          <w:b/>
          <w:color w:val="767171" w:themeColor="background2" w:themeShade="80"/>
          <w:sz w:val="26"/>
          <w:szCs w:val="26"/>
        </w:rPr>
        <w:t xml:space="preserve"> 27 </w:t>
      </w:r>
      <w:r w:rsidRPr="00DE1BE8">
        <w:rPr>
          <w:rFonts w:ascii="Calibri" w:hAnsi="Calibri" w:cs="Arial"/>
          <w:color w:val="767171" w:themeColor="background2" w:themeShade="80"/>
          <w:sz w:val="26"/>
          <w:szCs w:val="26"/>
        </w:rPr>
        <w:t>veintisiete de</w:t>
      </w:r>
      <w:r w:rsidRPr="00DE1BE8">
        <w:rPr>
          <w:rFonts w:ascii="Calibri" w:hAnsi="Calibri" w:cs="Arial"/>
          <w:b/>
          <w:color w:val="767171" w:themeColor="background2" w:themeShade="80"/>
          <w:sz w:val="26"/>
          <w:szCs w:val="26"/>
        </w:rPr>
        <w:t xml:space="preserve"> octubre </w:t>
      </w:r>
      <w:r w:rsidRPr="00DE1BE8">
        <w:rPr>
          <w:rFonts w:ascii="Calibri" w:hAnsi="Calibri" w:cs="Arial"/>
          <w:color w:val="767171" w:themeColor="background2" w:themeShade="80"/>
          <w:sz w:val="26"/>
          <w:szCs w:val="26"/>
        </w:rPr>
        <w:t>del</w:t>
      </w:r>
      <w:r w:rsidRPr="00DE1BE8">
        <w:rPr>
          <w:rFonts w:ascii="Calibri" w:hAnsi="Calibri" w:cs="Arial"/>
          <w:b/>
          <w:color w:val="767171" w:themeColor="background2" w:themeShade="80"/>
          <w:sz w:val="26"/>
          <w:szCs w:val="26"/>
        </w:rPr>
        <w:t xml:space="preserve"> 2017 </w:t>
      </w:r>
      <w:r w:rsidRPr="00DE1BE8">
        <w:rPr>
          <w:rFonts w:ascii="Calibri" w:hAnsi="Calibri" w:cs="Arial"/>
          <w:color w:val="767171" w:themeColor="background2" w:themeShade="80"/>
          <w:sz w:val="26"/>
          <w:szCs w:val="26"/>
        </w:rPr>
        <w:t>dos mil diecisiete;</w:t>
      </w:r>
      <w:r w:rsidRPr="00DE1BE8">
        <w:rPr>
          <w:rFonts w:ascii="Calibri" w:hAnsi="Calibri" w:cs="Arial"/>
          <w:b/>
          <w:color w:val="767171" w:themeColor="background2" w:themeShade="80"/>
          <w:sz w:val="26"/>
          <w:szCs w:val="26"/>
        </w:rPr>
        <w:t xml:space="preserve"> 164955-17, </w:t>
      </w:r>
      <w:r w:rsidRPr="00DE1BE8">
        <w:rPr>
          <w:rFonts w:ascii="Calibri" w:hAnsi="Calibri" w:cs="Arial"/>
          <w:color w:val="767171" w:themeColor="background2" w:themeShade="80"/>
          <w:sz w:val="26"/>
          <w:szCs w:val="26"/>
        </w:rPr>
        <w:t>de fecha</w:t>
      </w:r>
      <w:r w:rsidRPr="00DE1BE8">
        <w:rPr>
          <w:rFonts w:ascii="Calibri" w:hAnsi="Calibri" w:cs="Arial"/>
          <w:b/>
          <w:color w:val="767171" w:themeColor="background2" w:themeShade="80"/>
          <w:sz w:val="26"/>
          <w:szCs w:val="26"/>
        </w:rPr>
        <w:t xml:space="preserve"> 20 </w:t>
      </w:r>
      <w:r w:rsidRPr="00DE1BE8">
        <w:rPr>
          <w:rFonts w:ascii="Calibri" w:hAnsi="Calibri" w:cs="Arial"/>
          <w:color w:val="767171" w:themeColor="background2" w:themeShade="80"/>
          <w:sz w:val="26"/>
          <w:szCs w:val="26"/>
        </w:rPr>
        <w:t>veinte de</w:t>
      </w:r>
      <w:r w:rsidRPr="00DE1BE8">
        <w:rPr>
          <w:rFonts w:ascii="Calibri" w:hAnsi="Calibri" w:cs="Arial"/>
          <w:b/>
          <w:color w:val="767171" w:themeColor="background2" w:themeShade="80"/>
          <w:sz w:val="26"/>
          <w:szCs w:val="26"/>
        </w:rPr>
        <w:t xml:space="preserve"> octubre </w:t>
      </w:r>
      <w:r w:rsidRPr="00DE1BE8">
        <w:rPr>
          <w:rFonts w:ascii="Calibri" w:hAnsi="Calibri" w:cs="Arial"/>
          <w:color w:val="767171" w:themeColor="background2" w:themeShade="80"/>
          <w:sz w:val="26"/>
          <w:szCs w:val="26"/>
        </w:rPr>
        <w:t>del</w:t>
      </w:r>
      <w:r w:rsidRPr="00DE1BE8">
        <w:rPr>
          <w:rFonts w:ascii="Calibri" w:hAnsi="Calibri" w:cs="Arial"/>
          <w:b/>
          <w:color w:val="767171" w:themeColor="background2" w:themeShade="80"/>
          <w:sz w:val="26"/>
          <w:szCs w:val="26"/>
        </w:rPr>
        <w:t xml:space="preserve"> 2017 </w:t>
      </w:r>
      <w:r w:rsidRPr="00DE1BE8">
        <w:rPr>
          <w:rFonts w:ascii="Calibri" w:hAnsi="Calibri" w:cs="Arial"/>
          <w:color w:val="767171" w:themeColor="background2" w:themeShade="80"/>
          <w:sz w:val="26"/>
          <w:szCs w:val="26"/>
        </w:rPr>
        <w:t>dos mil diecisiete;</w:t>
      </w:r>
      <w:r w:rsidRPr="00DE1BE8">
        <w:rPr>
          <w:rFonts w:ascii="Calibri" w:hAnsi="Calibri" w:cs="Arial"/>
          <w:b/>
          <w:color w:val="767171" w:themeColor="background2" w:themeShade="80"/>
          <w:sz w:val="26"/>
          <w:szCs w:val="26"/>
        </w:rPr>
        <w:t xml:space="preserve"> 127257-17, </w:t>
      </w:r>
      <w:r w:rsidRPr="00DE1BE8">
        <w:rPr>
          <w:rFonts w:ascii="Calibri" w:hAnsi="Calibri" w:cs="Arial"/>
          <w:color w:val="767171" w:themeColor="background2" w:themeShade="80"/>
          <w:sz w:val="26"/>
          <w:szCs w:val="26"/>
        </w:rPr>
        <w:t>de fecha</w:t>
      </w:r>
      <w:r w:rsidRPr="00DE1BE8">
        <w:rPr>
          <w:rFonts w:ascii="Calibri" w:hAnsi="Calibri" w:cs="Arial"/>
          <w:b/>
          <w:color w:val="767171" w:themeColor="background2" w:themeShade="80"/>
          <w:sz w:val="26"/>
          <w:szCs w:val="26"/>
        </w:rPr>
        <w:t xml:space="preserve"> 20 </w:t>
      </w:r>
      <w:r w:rsidRPr="00DE1BE8">
        <w:rPr>
          <w:rFonts w:ascii="Calibri" w:hAnsi="Calibri" w:cs="Arial"/>
          <w:color w:val="767171" w:themeColor="background2" w:themeShade="80"/>
          <w:sz w:val="26"/>
          <w:szCs w:val="26"/>
        </w:rPr>
        <w:t>veinte de</w:t>
      </w:r>
      <w:r w:rsidRPr="00DE1BE8">
        <w:rPr>
          <w:rFonts w:ascii="Calibri" w:hAnsi="Calibri" w:cs="Arial"/>
          <w:b/>
          <w:color w:val="767171" w:themeColor="background2" w:themeShade="80"/>
          <w:sz w:val="26"/>
          <w:szCs w:val="26"/>
        </w:rPr>
        <w:t xml:space="preserve"> julio </w:t>
      </w:r>
      <w:r w:rsidRPr="00DE1BE8">
        <w:rPr>
          <w:rFonts w:ascii="Calibri" w:hAnsi="Calibri" w:cs="Arial"/>
          <w:color w:val="767171" w:themeColor="background2" w:themeShade="80"/>
          <w:sz w:val="26"/>
          <w:szCs w:val="26"/>
        </w:rPr>
        <w:t>del</w:t>
      </w:r>
      <w:r w:rsidRPr="00DE1BE8">
        <w:rPr>
          <w:rFonts w:ascii="Calibri" w:hAnsi="Calibri" w:cs="Arial"/>
          <w:b/>
          <w:color w:val="767171" w:themeColor="background2" w:themeShade="80"/>
          <w:sz w:val="26"/>
          <w:szCs w:val="26"/>
        </w:rPr>
        <w:t xml:space="preserve"> 2017 </w:t>
      </w:r>
      <w:r w:rsidRPr="00DE1BE8">
        <w:rPr>
          <w:rFonts w:ascii="Calibri" w:hAnsi="Calibri" w:cs="Arial"/>
          <w:color w:val="767171" w:themeColor="background2" w:themeShade="80"/>
          <w:sz w:val="26"/>
          <w:szCs w:val="26"/>
        </w:rPr>
        <w:t>dos mil diecisiete;</w:t>
      </w:r>
      <w:r w:rsidRPr="00DE1BE8">
        <w:rPr>
          <w:rFonts w:ascii="Calibri" w:hAnsi="Calibri" w:cs="Arial"/>
          <w:b/>
          <w:color w:val="767171" w:themeColor="background2" w:themeShade="80"/>
          <w:sz w:val="26"/>
          <w:szCs w:val="26"/>
        </w:rPr>
        <w:t xml:space="preserve"> 164960-17, </w:t>
      </w:r>
      <w:r w:rsidRPr="00DE1BE8">
        <w:rPr>
          <w:rFonts w:ascii="Calibri" w:hAnsi="Calibri" w:cs="Arial"/>
          <w:color w:val="767171" w:themeColor="background2" w:themeShade="80"/>
          <w:sz w:val="26"/>
          <w:szCs w:val="26"/>
        </w:rPr>
        <w:t>de fecha</w:t>
      </w:r>
      <w:r w:rsidRPr="00DE1BE8">
        <w:rPr>
          <w:rFonts w:ascii="Calibri" w:hAnsi="Calibri" w:cs="Arial"/>
          <w:b/>
          <w:color w:val="767171" w:themeColor="background2" w:themeShade="80"/>
          <w:sz w:val="26"/>
          <w:szCs w:val="26"/>
        </w:rPr>
        <w:t xml:space="preserve"> 20 </w:t>
      </w:r>
      <w:r w:rsidRPr="00DE1BE8">
        <w:rPr>
          <w:rFonts w:ascii="Calibri" w:hAnsi="Calibri" w:cs="Arial"/>
          <w:color w:val="767171" w:themeColor="background2" w:themeShade="80"/>
          <w:sz w:val="26"/>
          <w:szCs w:val="26"/>
        </w:rPr>
        <w:t>veinte de</w:t>
      </w:r>
      <w:r w:rsidRPr="00DE1BE8">
        <w:rPr>
          <w:rFonts w:ascii="Calibri" w:hAnsi="Calibri" w:cs="Arial"/>
          <w:b/>
          <w:color w:val="767171" w:themeColor="background2" w:themeShade="80"/>
          <w:sz w:val="26"/>
          <w:szCs w:val="26"/>
        </w:rPr>
        <w:t xml:space="preserve"> octubre </w:t>
      </w:r>
      <w:r w:rsidRPr="00DE1BE8">
        <w:rPr>
          <w:rFonts w:ascii="Calibri" w:hAnsi="Calibri" w:cs="Arial"/>
          <w:color w:val="767171" w:themeColor="background2" w:themeShade="80"/>
          <w:sz w:val="26"/>
          <w:szCs w:val="26"/>
        </w:rPr>
        <w:t>del</w:t>
      </w:r>
      <w:r w:rsidRPr="00DE1BE8">
        <w:rPr>
          <w:rFonts w:ascii="Calibri" w:hAnsi="Calibri" w:cs="Arial"/>
          <w:b/>
          <w:color w:val="767171" w:themeColor="background2" w:themeShade="80"/>
          <w:sz w:val="26"/>
          <w:szCs w:val="26"/>
        </w:rPr>
        <w:t xml:space="preserve"> 2017 </w:t>
      </w:r>
      <w:r w:rsidRPr="00DE1BE8">
        <w:rPr>
          <w:rFonts w:ascii="Calibri" w:hAnsi="Calibri" w:cs="Arial"/>
          <w:color w:val="767171" w:themeColor="background2" w:themeShade="80"/>
          <w:sz w:val="26"/>
          <w:szCs w:val="26"/>
        </w:rPr>
        <w:t>dos mil diecisiete;</w:t>
      </w:r>
      <w:r w:rsidRPr="00DE1BE8">
        <w:rPr>
          <w:rFonts w:ascii="Calibri" w:hAnsi="Calibri" w:cs="Arial"/>
          <w:b/>
          <w:color w:val="767171" w:themeColor="background2" w:themeShade="80"/>
          <w:sz w:val="26"/>
          <w:szCs w:val="26"/>
        </w:rPr>
        <w:t xml:space="preserve"> </w:t>
      </w:r>
      <w:r w:rsidRPr="00DE1BE8">
        <w:rPr>
          <w:rFonts w:ascii="Calibri" w:hAnsi="Calibri" w:cs="Arial"/>
          <w:color w:val="767171" w:themeColor="background2" w:themeShade="80"/>
          <w:sz w:val="26"/>
          <w:szCs w:val="26"/>
        </w:rPr>
        <w:t xml:space="preserve">y, </w:t>
      </w:r>
      <w:r w:rsidRPr="00DE1BE8">
        <w:rPr>
          <w:rFonts w:ascii="Calibri" w:hAnsi="Calibri" w:cs="Arial"/>
          <w:b/>
          <w:color w:val="767171" w:themeColor="background2" w:themeShade="80"/>
          <w:sz w:val="26"/>
          <w:szCs w:val="26"/>
        </w:rPr>
        <w:t xml:space="preserve">164892-17, </w:t>
      </w:r>
      <w:r w:rsidRPr="00DE1BE8">
        <w:rPr>
          <w:rFonts w:ascii="Calibri" w:hAnsi="Calibri" w:cs="Arial"/>
          <w:color w:val="767171" w:themeColor="background2" w:themeShade="80"/>
          <w:sz w:val="26"/>
          <w:szCs w:val="26"/>
        </w:rPr>
        <w:t>de fecha</w:t>
      </w:r>
      <w:r w:rsidRPr="00DE1BE8">
        <w:rPr>
          <w:rFonts w:ascii="Calibri" w:hAnsi="Calibri" w:cs="Arial"/>
          <w:b/>
          <w:color w:val="767171" w:themeColor="background2" w:themeShade="80"/>
          <w:sz w:val="26"/>
          <w:szCs w:val="26"/>
        </w:rPr>
        <w:t xml:space="preserve"> 29 </w:t>
      </w:r>
      <w:r w:rsidRPr="00DE1BE8">
        <w:rPr>
          <w:rFonts w:ascii="Calibri" w:hAnsi="Calibri" w:cs="Arial"/>
          <w:color w:val="767171" w:themeColor="background2" w:themeShade="80"/>
          <w:sz w:val="26"/>
          <w:szCs w:val="26"/>
        </w:rPr>
        <w:t>veintinueve de</w:t>
      </w:r>
      <w:r w:rsidRPr="00DE1BE8">
        <w:rPr>
          <w:rFonts w:ascii="Calibri" w:hAnsi="Calibri" w:cs="Arial"/>
          <w:b/>
          <w:color w:val="767171" w:themeColor="background2" w:themeShade="80"/>
          <w:sz w:val="26"/>
          <w:szCs w:val="26"/>
        </w:rPr>
        <w:t xml:space="preserve"> septiembre </w:t>
      </w:r>
      <w:r w:rsidRPr="00DE1BE8">
        <w:rPr>
          <w:rFonts w:ascii="Calibri" w:hAnsi="Calibri" w:cs="Arial"/>
          <w:color w:val="767171" w:themeColor="background2" w:themeShade="80"/>
          <w:sz w:val="26"/>
          <w:szCs w:val="26"/>
        </w:rPr>
        <w:t>del</w:t>
      </w:r>
      <w:r w:rsidRPr="00DE1BE8">
        <w:rPr>
          <w:rFonts w:ascii="Calibri" w:hAnsi="Calibri" w:cs="Arial"/>
          <w:b/>
          <w:color w:val="767171" w:themeColor="background2" w:themeShade="80"/>
          <w:sz w:val="26"/>
          <w:szCs w:val="26"/>
        </w:rPr>
        <w:t xml:space="preserve"> 2017 </w:t>
      </w:r>
      <w:r w:rsidRPr="00DE1BE8">
        <w:rPr>
          <w:rFonts w:ascii="Calibri" w:hAnsi="Calibri" w:cs="Arial"/>
          <w:color w:val="767171" w:themeColor="background2" w:themeShade="80"/>
          <w:sz w:val="26"/>
          <w:szCs w:val="26"/>
        </w:rPr>
        <w:t xml:space="preserve">dos mil diecisiete; </w:t>
      </w:r>
      <w:r w:rsidRPr="00DE1BE8">
        <w:rPr>
          <w:rFonts w:ascii="Calibri" w:hAnsi="Calibri"/>
          <w:color w:val="767171" w:themeColor="background2" w:themeShade="80"/>
          <w:sz w:val="26"/>
          <w:szCs w:val="26"/>
        </w:rPr>
        <w:t xml:space="preserve">emitidas </w:t>
      </w:r>
      <w:r w:rsidRPr="001456EE">
        <w:rPr>
          <w:rFonts w:ascii="Calibri" w:hAnsi="Calibri"/>
          <w:color w:val="767171" w:themeColor="background2" w:themeShade="80"/>
          <w:sz w:val="26"/>
          <w:szCs w:val="26"/>
        </w:rPr>
        <w:t>respecto de los bienes inmuebles ubicados en Avenida Paseo del Moral número 221 doscientos veintiuno, de la colonia Jardines del Moral, de esta ciudad, con las cuentas prediales números 01M005491001,  01M005491003, 01M005491004, 01M005491005, 01M005491006, 01M005491007, 01M005491008, 01M005491009, 01M005491010, 01M005491011, 01M005491013, 01M005491014, 01M0054910015, 01M005491016,  01M005491017, 01M005491018, 01M005491019, 01M005491020, 01M005491021, 01M005491022, 01M005491023, 01M005491024, 01M005491025, 01M005491026, 01M005491027, 01M005491028, 01M005491029, 01M005491030, 01M005491031, 01M005491032, 01M005491033, 01M005491034, 01M005491035, 01M005491036, 01M005491037, 01M005491039, 01M005491040, 01M005491041 y 01M005491042;</w:t>
      </w:r>
      <w:r>
        <w:rPr>
          <w:rFonts w:ascii="Calibri" w:hAnsi="Calibri"/>
          <w:color w:val="767171" w:themeColor="background2" w:themeShade="80"/>
          <w:sz w:val="26"/>
          <w:szCs w:val="26"/>
        </w:rPr>
        <w:t xml:space="preserve"> </w:t>
      </w:r>
      <w:r w:rsidRPr="00DE1BE8">
        <w:rPr>
          <w:rFonts w:ascii="Calibri" w:hAnsi="Calibri"/>
          <w:color w:val="767171" w:themeColor="background2" w:themeShade="80"/>
          <w:sz w:val="26"/>
          <w:szCs w:val="26"/>
        </w:rPr>
        <w:t xml:space="preserve">así como la </w:t>
      </w:r>
      <w:r w:rsidRPr="00DE1BE8">
        <w:rPr>
          <w:rFonts w:ascii="Calibri" w:hAnsi="Calibri"/>
          <w:b/>
          <w:color w:val="767171" w:themeColor="background2" w:themeShade="80"/>
          <w:sz w:val="26"/>
          <w:szCs w:val="26"/>
        </w:rPr>
        <w:t xml:space="preserve">NULIDAD TOTAL </w:t>
      </w:r>
      <w:r w:rsidRPr="00DE1BE8">
        <w:rPr>
          <w:rFonts w:ascii="Calibri" w:hAnsi="Calibri"/>
          <w:color w:val="767171" w:themeColor="background2" w:themeShade="80"/>
          <w:sz w:val="26"/>
          <w:szCs w:val="26"/>
        </w:rPr>
        <w:t>de los actos que derivan y son</w:t>
      </w:r>
    </w:p>
    <w:p w:rsidR="00E62D1E" w:rsidRDefault="00E62D1E" w:rsidP="00E62D1E">
      <w:pPr>
        <w:pStyle w:val="Textoindependiente"/>
        <w:ind w:firstLine="708"/>
        <w:jc w:val="right"/>
        <w:rPr>
          <w:rFonts w:ascii="Calibri" w:hAnsi="Calibri"/>
          <w:b/>
          <w:bCs/>
          <w:iCs/>
          <w:color w:val="767171" w:themeColor="background2" w:themeShade="80"/>
          <w:sz w:val="26"/>
        </w:rPr>
      </w:pPr>
      <w:r>
        <w:rPr>
          <w:rFonts w:ascii="Calibri" w:hAnsi="Calibri"/>
          <w:b/>
          <w:bCs/>
          <w:iCs/>
          <w:color w:val="767171" w:themeColor="background2" w:themeShade="80"/>
          <w:sz w:val="26"/>
        </w:rPr>
        <w:t>Expediente número 0296/2do JAM/2018-JN</w:t>
      </w:r>
    </w:p>
    <w:p w:rsidR="00E62D1E" w:rsidRDefault="00E62D1E" w:rsidP="00E62D1E">
      <w:pPr>
        <w:pStyle w:val="Textoindependiente"/>
        <w:ind w:firstLine="708"/>
        <w:rPr>
          <w:rFonts w:ascii="Calibri" w:hAnsi="Calibri"/>
          <w:color w:val="767171" w:themeColor="background2" w:themeShade="80"/>
          <w:sz w:val="26"/>
          <w:szCs w:val="26"/>
        </w:rPr>
      </w:pPr>
    </w:p>
    <w:p w:rsidR="00E62D1E" w:rsidRPr="00DE1BE8" w:rsidRDefault="00E62D1E" w:rsidP="00E62D1E">
      <w:pPr>
        <w:pStyle w:val="Textoindependiente"/>
        <w:rPr>
          <w:rFonts w:ascii="Calibri" w:hAnsi="Calibri"/>
          <w:color w:val="767171" w:themeColor="background2" w:themeShade="80"/>
          <w:sz w:val="26"/>
          <w:szCs w:val="26"/>
        </w:rPr>
      </w:pPr>
      <w:r w:rsidRPr="00DE1BE8">
        <w:rPr>
          <w:rFonts w:ascii="Calibri" w:hAnsi="Calibri"/>
          <w:color w:val="767171" w:themeColor="background2" w:themeShade="80"/>
          <w:sz w:val="26"/>
          <w:szCs w:val="26"/>
        </w:rPr>
        <w:t>consecuencia de las ord</w:t>
      </w:r>
      <w:r>
        <w:rPr>
          <w:rFonts w:ascii="Calibri" w:hAnsi="Calibri"/>
          <w:color w:val="767171" w:themeColor="background2" w:themeShade="80"/>
          <w:sz w:val="26"/>
          <w:szCs w:val="26"/>
        </w:rPr>
        <w:t>enes de valuación antes citadas;</w:t>
      </w:r>
      <w:r w:rsidRPr="00DE1BE8">
        <w:rPr>
          <w:rFonts w:ascii="Calibri" w:hAnsi="Calibri"/>
          <w:color w:val="767171" w:themeColor="background2" w:themeShade="80"/>
          <w:sz w:val="26"/>
          <w:szCs w:val="26"/>
        </w:rPr>
        <w:t xml:space="preserve"> como los son, entre otros, </w:t>
      </w:r>
      <w:r>
        <w:rPr>
          <w:rFonts w:ascii="Calibri" w:hAnsi="Calibri"/>
          <w:color w:val="767171" w:themeColor="background2" w:themeShade="80"/>
          <w:sz w:val="26"/>
          <w:szCs w:val="26"/>
        </w:rPr>
        <w:t xml:space="preserve">las </w:t>
      </w:r>
      <w:r w:rsidRPr="00DE1BE8">
        <w:rPr>
          <w:rFonts w:ascii="Calibri" w:hAnsi="Calibri"/>
          <w:b/>
          <w:color w:val="767171" w:themeColor="background2" w:themeShade="80"/>
          <w:sz w:val="26"/>
          <w:szCs w:val="26"/>
        </w:rPr>
        <w:t>notificaciones</w:t>
      </w:r>
      <w:r w:rsidRPr="00DE1BE8">
        <w:rPr>
          <w:rFonts w:ascii="Calibri" w:hAnsi="Calibri"/>
          <w:color w:val="767171" w:themeColor="background2" w:themeShade="80"/>
          <w:sz w:val="26"/>
          <w:szCs w:val="26"/>
        </w:rPr>
        <w:t xml:space="preserve">, </w:t>
      </w:r>
      <w:r w:rsidRPr="00DE1BE8">
        <w:rPr>
          <w:rFonts w:ascii="Calibri" w:hAnsi="Calibri"/>
          <w:b/>
          <w:color w:val="767171" w:themeColor="background2" w:themeShade="80"/>
          <w:sz w:val="26"/>
          <w:szCs w:val="26"/>
        </w:rPr>
        <w:t xml:space="preserve">avalúos </w:t>
      </w:r>
      <w:r w:rsidRPr="00DE1BE8">
        <w:rPr>
          <w:rFonts w:ascii="Calibri" w:hAnsi="Calibri"/>
          <w:color w:val="767171" w:themeColor="background2" w:themeShade="80"/>
          <w:sz w:val="26"/>
          <w:szCs w:val="26"/>
        </w:rPr>
        <w:t xml:space="preserve">y </w:t>
      </w:r>
      <w:r w:rsidRPr="00DE1BE8">
        <w:rPr>
          <w:rFonts w:ascii="Calibri" w:hAnsi="Calibri"/>
          <w:b/>
          <w:color w:val="767171" w:themeColor="background2" w:themeShade="80"/>
          <w:sz w:val="26"/>
          <w:szCs w:val="26"/>
        </w:rPr>
        <w:t xml:space="preserve">valores de los inmuebles, </w:t>
      </w:r>
      <w:r w:rsidRPr="00DE1BE8">
        <w:rPr>
          <w:rFonts w:ascii="Calibri" w:hAnsi="Calibri"/>
          <w:color w:val="767171" w:themeColor="background2" w:themeShade="80"/>
          <w:sz w:val="26"/>
          <w:szCs w:val="26"/>
        </w:rPr>
        <w:t xml:space="preserve">ello atendiendo al principio de que lo accesorio sigue la suerte de lo principal. . . . . . . . . . . . . . . . . . . . . . . . </w:t>
      </w:r>
      <w:proofErr w:type="gramStart"/>
      <w:r w:rsidRPr="00DE1BE8">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 . .</w:t>
      </w:r>
      <w:proofErr w:type="gramEnd"/>
      <w:r>
        <w:rPr>
          <w:rFonts w:ascii="Calibri" w:hAnsi="Calibri"/>
          <w:color w:val="767171" w:themeColor="background2" w:themeShade="80"/>
          <w:sz w:val="26"/>
          <w:szCs w:val="26"/>
        </w:rPr>
        <w:t xml:space="preserve"> </w:t>
      </w:r>
    </w:p>
    <w:p w:rsidR="00E62D1E" w:rsidRDefault="00E62D1E" w:rsidP="00E62D1E">
      <w:pPr>
        <w:pStyle w:val="Textoindependiente"/>
        <w:rPr>
          <w:rFonts w:ascii="Calibri" w:hAnsi="Calibri"/>
          <w:color w:val="FF0000"/>
          <w:sz w:val="26"/>
          <w:szCs w:val="26"/>
        </w:rPr>
      </w:pPr>
    </w:p>
    <w:p w:rsidR="00E62D1E" w:rsidRPr="001456EE" w:rsidRDefault="00E62D1E" w:rsidP="00E62D1E">
      <w:pPr>
        <w:pStyle w:val="Textoindependiente"/>
        <w:ind w:firstLine="708"/>
        <w:rPr>
          <w:rFonts w:ascii="Calibri" w:hAnsi="Calibri" w:cs="Arial"/>
          <w:color w:val="767171" w:themeColor="background2" w:themeShade="80"/>
          <w:sz w:val="26"/>
          <w:szCs w:val="26"/>
        </w:rPr>
      </w:pPr>
      <w:r w:rsidRPr="00DE1BE8">
        <w:rPr>
          <w:rFonts w:ascii="Calibri" w:hAnsi="Calibri"/>
          <w:color w:val="767171" w:themeColor="background2" w:themeShade="80"/>
          <w:sz w:val="26"/>
          <w:szCs w:val="26"/>
        </w:rPr>
        <w:t xml:space="preserve">No </w:t>
      </w:r>
      <w:r>
        <w:rPr>
          <w:rFonts w:ascii="Calibri" w:hAnsi="Calibri"/>
          <w:color w:val="767171" w:themeColor="background2" w:themeShade="80"/>
          <w:sz w:val="26"/>
          <w:szCs w:val="26"/>
        </w:rPr>
        <w:t>está por demás</w:t>
      </w:r>
      <w:r w:rsidRPr="00DE1BE8">
        <w:rPr>
          <w:rFonts w:ascii="Calibri" w:hAnsi="Calibri"/>
          <w:color w:val="767171" w:themeColor="background2" w:themeShade="80"/>
          <w:sz w:val="26"/>
          <w:szCs w:val="26"/>
        </w:rPr>
        <w:t xml:space="preserve"> señalar que no pasa desapercibido para quien resuelve, el hecho de que </w:t>
      </w:r>
      <w:r w:rsidRPr="00B171A1">
        <w:rPr>
          <w:rFonts w:ascii="Calibri" w:hAnsi="Calibri"/>
          <w:color w:val="767171" w:themeColor="background2" w:themeShade="80"/>
          <w:sz w:val="26"/>
          <w:szCs w:val="26"/>
        </w:rPr>
        <w:t>no quedó debidamente</w:t>
      </w:r>
      <w:r w:rsidRPr="001456EE">
        <w:rPr>
          <w:rFonts w:ascii="Calibri" w:hAnsi="Calibri"/>
          <w:color w:val="767171" w:themeColor="background2" w:themeShade="80"/>
          <w:sz w:val="26"/>
          <w:szCs w:val="26"/>
        </w:rPr>
        <w:t xml:space="preserve"> probado, de ningún modo, que los resultados del avalúo y la determinación del impuesto </w:t>
      </w:r>
      <w:r>
        <w:rPr>
          <w:rFonts w:ascii="Calibri" w:hAnsi="Calibri"/>
          <w:color w:val="767171" w:themeColor="background2" w:themeShade="80"/>
          <w:sz w:val="26"/>
          <w:szCs w:val="26"/>
        </w:rPr>
        <w:t xml:space="preserve">predial a pagar, hayan sido debidamente </w:t>
      </w:r>
      <w:r w:rsidRPr="001456EE">
        <w:rPr>
          <w:rFonts w:ascii="Calibri" w:hAnsi="Calibri"/>
          <w:color w:val="767171" w:themeColor="background2" w:themeShade="80"/>
          <w:sz w:val="26"/>
          <w:szCs w:val="26"/>
        </w:rPr>
        <w:t>notifica</w:t>
      </w:r>
      <w:r>
        <w:rPr>
          <w:rFonts w:ascii="Calibri" w:hAnsi="Calibri"/>
          <w:color w:val="767171" w:themeColor="background2" w:themeShade="80"/>
          <w:sz w:val="26"/>
          <w:szCs w:val="26"/>
        </w:rPr>
        <w:t>dos</w:t>
      </w:r>
      <w:r w:rsidRPr="001456EE">
        <w:rPr>
          <w:rFonts w:ascii="Calibri" w:hAnsi="Calibri"/>
          <w:color w:val="767171" w:themeColor="background2" w:themeShade="80"/>
          <w:sz w:val="26"/>
          <w:szCs w:val="26"/>
        </w:rPr>
        <w:t xml:space="preserve"> al contribuyente; porque como se aprecia de las constancias aportadas por la Directora General de Ingresos relativas al procedimiento de avalúo, no se agregaron los resultados del avalúo y la determinación del impuesto, que es el documento en el que se le informa y se le notifica al contribuyente el nuevo valor asignado al inmueble y el monto del impuesto a pagar en el periodo correspondiente del ejercicio fiscal; lo que se considera</w:t>
      </w:r>
      <w:r>
        <w:rPr>
          <w:rFonts w:ascii="Calibri" w:hAnsi="Calibri"/>
          <w:color w:val="767171" w:themeColor="background2" w:themeShade="80"/>
          <w:sz w:val="26"/>
          <w:szCs w:val="26"/>
        </w:rPr>
        <w:t>, que</w:t>
      </w:r>
      <w:r w:rsidRPr="001456EE">
        <w:rPr>
          <w:rFonts w:ascii="Calibri" w:hAnsi="Calibri"/>
          <w:color w:val="767171" w:themeColor="background2" w:themeShade="80"/>
          <w:sz w:val="26"/>
          <w:szCs w:val="26"/>
        </w:rPr>
        <w:t xml:space="preserve"> no se le notificó a la persona moral </w:t>
      </w:r>
      <w:r>
        <w:rPr>
          <w:rFonts w:ascii="Calibri" w:hAnsi="Calibri"/>
          <w:color w:val="767171" w:themeColor="background2" w:themeShade="80"/>
          <w:sz w:val="26"/>
          <w:szCs w:val="26"/>
        </w:rPr>
        <w:t xml:space="preserve">representada por el </w:t>
      </w:r>
      <w:r w:rsidRPr="001456EE">
        <w:rPr>
          <w:rFonts w:ascii="Calibri" w:hAnsi="Calibri"/>
          <w:color w:val="767171" w:themeColor="background2" w:themeShade="80"/>
          <w:sz w:val="26"/>
          <w:szCs w:val="26"/>
        </w:rPr>
        <w:t xml:space="preserve">actor, pues como se aprecia, se anexaron los avalúos, las ordenes de avalúo, citatorios y actas de notificación relativas; y aún se anexaron para cada avalúo realizado, un documento que se denominó como: </w:t>
      </w:r>
      <w:r w:rsidRPr="001456EE">
        <w:rPr>
          <w:rFonts w:ascii="Calibri" w:hAnsi="Calibri"/>
          <w:i/>
          <w:color w:val="767171" w:themeColor="background2" w:themeShade="80"/>
          <w:sz w:val="26"/>
          <w:szCs w:val="26"/>
        </w:rPr>
        <w:t>“Acta de notificación de avalúo y resultado del avalúo”</w:t>
      </w:r>
      <w:r w:rsidRPr="001456EE">
        <w:rPr>
          <w:rFonts w:ascii="Calibri" w:hAnsi="Calibri"/>
          <w:color w:val="767171" w:themeColor="background2" w:themeShade="80"/>
          <w:sz w:val="26"/>
          <w:szCs w:val="26"/>
        </w:rPr>
        <w:t xml:space="preserve">; que se supondría es el acta de notificación de dicho resultado del avalúo, solo que no se aprecia que exista dicho resultado del avalúo, pues no se agregó respecto de ninguno de los inmuebles valuados; luego entonces, no existe tal acto, que es precisamente el que daría a conocer a la </w:t>
      </w:r>
      <w:r>
        <w:rPr>
          <w:rFonts w:ascii="Calibri" w:hAnsi="Calibri"/>
          <w:color w:val="767171" w:themeColor="background2" w:themeShade="80"/>
          <w:sz w:val="26"/>
          <w:szCs w:val="26"/>
        </w:rPr>
        <w:t>representada del actor</w:t>
      </w:r>
      <w:r w:rsidRPr="001456EE">
        <w:rPr>
          <w:rFonts w:ascii="Calibri" w:hAnsi="Calibri"/>
          <w:color w:val="767171" w:themeColor="background2" w:themeShade="80"/>
          <w:sz w:val="26"/>
          <w:szCs w:val="26"/>
        </w:rPr>
        <w:t>, el monto del impuesto a pagar y el nuevo valor asignado al inmueble respectivo; de esta manera se concluye,</w:t>
      </w:r>
      <w:r w:rsidRPr="00DE1BE8">
        <w:rPr>
          <w:rFonts w:ascii="Calibri" w:hAnsi="Calibri"/>
          <w:color w:val="767171" w:themeColor="background2" w:themeShade="80"/>
          <w:sz w:val="26"/>
          <w:szCs w:val="26"/>
        </w:rPr>
        <w:t xml:space="preserve"> como bien lo señaló el demandante</w:t>
      </w:r>
      <w:r w:rsidRPr="001456EE">
        <w:rPr>
          <w:rFonts w:ascii="Calibri" w:hAnsi="Calibri"/>
          <w:color w:val="767171" w:themeColor="background2" w:themeShade="80"/>
          <w:sz w:val="26"/>
          <w:szCs w:val="26"/>
        </w:rPr>
        <w:t>, que se incumple con lo dispuesto en el artículo 176 segundo párrafo, de la Ley de Hacienda para los Municipios del Estado de Guanajuato y por lo tanto</w:t>
      </w:r>
      <w:r>
        <w:rPr>
          <w:rFonts w:ascii="Calibri" w:hAnsi="Calibri"/>
          <w:color w:val="767171" w:themeColor="background2" w:themeShade="80"/>
          <w:sz w:val="26"/>
          <w:szCs w:val="26"/>
        </w:rPr>
        <w:t xml:space="preserve">, además, son </w:t>
      </w:r>
      <w:r w:rsidRPr="001456EE">
        <w:rPr>
          <w:rFonts w:ascii="Calibri" w:hAnsi="Calibri"/>
          <w:color w:val="767171" w:themeColor="background2" w:themeShade="80"/>
          <w:sz w:val="26"/>
          <w:szCs w:val="26"/>
        </w:rPr>
        <w:t>ilegal</w:t>
      </w:r>
      <w:r>
        <w:rPr>
          <w:rFonts w:ascii="Calibri" w:hAnsi="Calibri"/>
          <w:color w:val="767171" w:themeColor="background2" w:themeShade="80"/>
          <w:sz w:val="26"/>
          <w:szCs w:val="26"/>
        </w:rPr>
        <w:t>es</w:t>
      </w:r>
      <w:r w:rsidRPr="001456EE">
        <w:rPr>
          <w:rFonts w:ascii="Calibri" w:hAnsi="Calibri"/>
          <w:color w:val="767171" w:themeColor="background2" w:themeShade="80"/>
          <w:sz w:val="26"/>
          <w:szCs w:val="26"/>
        </w:rPr>
        <w:t xml:space="preserve"> </w:t>
      </w:r>
      <w:r>
        <w:rPr>
          <w:rFonts w:ascii="Calibri" w:hAnsi="Calibri"/>
          <w:color w:val="767171" w:themeColor="background2" w:themeShade="80"/>
          <w:sz w:val="26"/>
          <w:szCs w:val="26"/>
        </w:rPr>
        <w:t>los</w:t>
      </w:r>
      <w:r w:rsidRPr="001456EE">
        <w:rPr>
          <w:rFonts w:ascii="Calibri" w:hAnsi="Calibri"/>
          <w:color w:val="767171" w:themeColor="background2" w:themeShade="80"/>
          <w:sz w:val="26"/>
          <w:szCs w:val="26"/>
        </w:rPr>
        <w:t xml:space="preserve"> procedimiento</w:t>
      </w:r>
      <w:r>
        <w:rPr>
          <w:rFonts w:ascii="Calibri" w:hAnsi="Calibri"/>
          <w:color w:val="767171" w:themeColor="background2" w:themeShade="80"/>
          <w:sz w:val="26"/>
          <w:szCs w:val="26"/>
        </w:rPr>
        <w:t>s</w:t>
      </w:r>
      <w:r w:rsidRPr="001456EE">
        <w:rPr>
          <w:rFonts w:ascii="Calibri" w:hAnsi="Calibri"/>
          <w:color w:val="767171" w:themeColor="background2" w:themeShade="80"/>
          <w:sz w:val="26"/>
          <w:szCs w:val="26"/>
        </w:rPr>
        <w:t xml:space="preserve"> de valuación instaurado</w:t>
      </w:r>
      <w:r>
        <w:rPr>
          <w:rFonts w:ascii="Calibri" w:hAnsi="Calibri"/>
          <w:color w:val="767171" w:themeColor="background2" w:themeShade="80"/>
          <w:sz w:val="26"/>
          <w:szCs w:val="26"/>
        </w:rPr>
        <w:t>s</w:t>
      </w:r>
      <w:r w:rsidRPr="001456EE">
        <w:rPr>
          <w:rFonts w:ascii="Calibri" w:hAnsi="Calibri"/>
          <w:color w:val="767171" w:themeColor="background2" w:themeShade="80"/>
          <w:sz w:val="26"/>
          <w:szCs w:val="26"/>
        </w:rPr>
        <w:t xml:space="preserve"> a los inmuebles propiedad de la </w:t>
      </w:r>
      <w:r>
        <w:rPr>
          <w:rFonts w:ascii="Calibri" w:hAnsi="Calibri"/>
          <w:color w:val="767171" w:themeColor="background2" w:themeShade="80"/>
          <w:sz w:val="26"/>
          <w:szCs w:val="26"/>
        </w:rPr>
        <w:t>poderdante del actor</w:t>
      </w:r>
      <w:r w:rsidRPr="001456EE">
        <w:rPr>
          <w:rFonts w:ascii="Calibri" w:hAnsi="Calibri"/>
          <w:color w:val="767171" w:themeColor="background2" w:themeShade="80"/>
          <w:sz w:val="26"/>
          <w:szCs w:val="26"/>
        </w:rPr>
        <w:t xml:space="preserve"> en el presente proceso</w:t>
      </w:r>
      <w:r>
        <w:rPr>
          <w:rFonts w:ascii="Calibri" w:hAnsi="Calibri"/>
          <w:color w:val="767171" w:themeColor="background2" w:themeShade="80"/>
          <w:sz w:val="26"/>
          <w:szCs w:val="26"/>
        </w:rPr>
        <w:t>,</w:t>
      </w:r>
      <w:r w:rsidRPr="001456EE">
        <w:rPr>
          <w:rFonts w:ascii="Calibri" w:hAnsi="Calibri"/>
          <w:color w:val="767171" w:themeColor="background2" w:themeShade="80"/>
          <w:sz w:val="26"/>
          <w:szCs w:val="26"/>
        </w:rPr>
        <w:t xml:space="preserve"> por no concluirse correctamente con la emisión del resultado del avalúo y de la determinación del crédito fiscal correspondiente; t</w:t>
      </w:r>
      <w:r w:rsidRPr="001456EE">
        <w:rPr>
          <w:rFonts w:ascii="Calibri" w:hAnsi="Calibri" w:cs="Arial"/>
          <w:color w:val="767171" w:themeColor="background2" w:themeShade="80"/>
          <w:sz w:val="26"/>
          <w:szCs w:val="26"/>
        </w:rPr>
        <w:t xml:space="preserve">raduciéndose  lo anterior en una franca violación, en perjuicio de </w:t>
      </w:r>
      <w:r w:rsidRPr="001456EE">
        <w:rPr>
          <w:rFonts w:ascii="Calibri" w:hAnsi="Calibri" w:cs="Arial"/>
          <w:color w:val="767171" w:themeColor="background2" w:themeShade="80"/>
          <w:sz w:val="26"/>
          <w:szCs w:val="27"/>
        </w:rPr>
        <w:t>“</w:t>
      </w:r>
      <w:r>
        <w:rPr>
          <w:rFonts w:ascii="Calibri" w:hAnsi="Calibri" w:cs="Arial"/>
          <w:i/>
          <w:iCs/>
          <w:color w:val="767171" w:themeColor="background2" w:themeShade="80"/>
          <w:sz w:val="26"/>
          <w:szCs w:val="27"/>
        </w:rPr>
        <w:t>(.....)</w:t>
      </w:r>
      <w:r w:rsidRPr="001456EE">
        <w:rPr>
          <w:rFonts w:ascii="Calibri" w:hAnsi="Calibri" w:cs="Arial"/>
          <w:iCs/>
          <w:color w:val="767171" w:themeColor="background2" w:themeShade="80"/>
          <w:sz w:val="26"/>
          <w:szCs w:val="27"/>
        </w:rPr>
        <w:t xml:space="preserve">, </w:t>
      </w:r>
      <w:r w:rsidRPr="001456EE">
        <w:rPr>
          <w:rFonts w:ascii="Calibri" w:hAnsi="Calibri" w:cs="Arial"/>
          <w:color w:val="767171" w:themeColor="background2" w:themeShade="80"/>
          <w:sz w:val="26"/>
          <w:szCs w:val="26"/>
        </w:rPr>
        <w:t xml:space="preserve">a lo dispuesto en el ya mencionado artículo 176, párrafo segundo, de la Ley de Hacienda para los Municipios de Guanajuato. .  </w:t>
      </w:r>
      <w:r>
        <w:rPr>
          <w:rFonts w:ascii="Calibri" w:hAnsi="Calibri" w:cs="Arial"/>
          <w:color w:val="767171" w:themeColor="background2" w:themeShade="80"/>
          <w:sz w:val="26"/>
          <w:szCs w:val="26"/>
        </w:rPr>
        <w:t xml:space="preserve">. . . . . . . . . . . . . . . . . . . . . . . . . . . . . </w:t>
      </w:r>
    </w:p>
    <w:p w:rsidR="00E62D1E" w:rsidRPr="001456EE" w:rsidRDefault="00E62D1E" w:rsidP="00E62D1E">
      <w:pPr>
        <w:jc w:val="both"/>
        <w:rPr>
          <w:rFonts w:ascii="Calibri" w:hAnsi="Calibri"/>
          <w:color w:val="767171" w:themeColor="background2" w:themeShade="80"/>
          <w:sz w:val="26"/>
          <w:szCs w:val="27"/>
        </w:rPr>
      </w:pPr>
    </w:p>
    <w:p w:rsidR="00E62D1E" w:rsidRDefault="00E62D1E" w:rsidP="00E62D1E">
      <w:pPr>
        <w:ind w:firstLine="708"/>
        <w:jc w:val="both"/>
        <w:rPr>
          <w:rFonts w:asciiTheme="minorHAnsi" w:hAnsiTheme="minorHAnsi" w:cstheme="minorHAnsi"/>
          <w:color w:val="767171" w:themeColor="background2" w:themeShade="80"/>
          <w:sz w:val="26"/>
          <w:szCs w:val="26"/>
        </w:rPr>
      </w:pPr>
      <w:r w:rsidRPr="001456EE">
        <w:rPr>
          <w:rFonts w:asciiTheme="minorHAnsi" w:hAnsiTheme="minorHAnsi" w:cstheme="minorHAnsi"/>
          <w:color w:val="767171" w:themeColor="background2" w:themeShade="80"/>
          <w:sz w:val="26"/>
          <w:szCs w:val="26"/>
        </w:rPr>
        <w:t xml:space="preserve">En efecto, la Directora General de Ingresos demandada, no aportó dicha resolución administrativa mediante la cual se le comunique a la contribuyente sobre el resultado del avalúo y la determinación del impuesto; la cual resultaba necesarísima, pues la parte actora controvirtió su legalidad y más aún, su misma existencia; autoridad que no dio los elementos para identificar dichos actos, los que no obstante, no haber aportado la constancia relativa, sí manifestó que se emitieron legalmente; por lo que en el caso en concreto, le correspondía probar su dicho, por tratarse de una afirmación, y porque debió acreditar los hechos que motivaron tales actos, al haberlos negado el impetrante;  lo anterior en base a lo señalado en términos de los artículos 47 y 51, este último interpretado </w:t>
      </w:r>
      <w:r w:rsidRPr="001456EE">
        <w:rPr>
          <w:rFonts w:asciiTheme="minorHAnsi" w:hAnsiTheme="minorHAnsi" w:cstheme="minorHAnsi"/>
          <w:i/>
          <w:color w:val="767171" w:themeColor="background2" w:themeShade="80"/>
          <w:sz w:val="26"/>
          <w:szCs w:val="26"/>
        </w:rPr>
        <w:t>“a contrario</w:t>
      </w:r>
      <w:r w:rsidRPr="002C45D4">
        <w:rPr>
          <w:rFonts w:asciiTheme="minorHAnsi" w:hAnsiTheme="minorHAnsi" w:cstheme="minorHAnsi"/>
          <w:i/>
          <w:color w:val="767171" w:themeColor="background2" w:themeShade="80"/>
          <w:sz w:val="26"/>
          <w:szCs w:val="26"/>
        </w:rPr>
        <w:t xml:space="preserve"> </w:t>
      </w:r>
      <w:r w:rsidRPr="001456EE">
        <w:rPr>
          <w:rFonts w:asciiTheme="minorHAnsi" w:hAnsiTheme="minorHAnsi" w:cstheme="minorHAnsi"/>
          <w:i/>
          <w:color w:val="767171" w:themeColor="background2" w:themeShade="80"/>
          <w:sz w:val="26"/>
          <w:szCs w:val="26"/>
        </w:rPr>
        <w:t>sensu”,</w:t>
      </w:r>
      <w:r w:rsidRPr="001456EE">
        <w:rPr>
          <w:rFonts w:asciiTheme="minorHAnsi" w:hAnsiTheme="minorHAnsi" w:cstheme="minorHAnsi"/>
          <w:color w:val="767171" w:themeColor="background2" w:themeShade="80"/>
          <w:sz w:val="26"/>
          <w:szCs w:val="26"/>
        </w:rPr>
        <w:t xml:space="preserve"> del Código de Procedimiento y Justicia Administrativa para el Estado y los Municipios de Guanajuato</w:t>
      </w:r>
      <w:r>
        <w:rPr>
          <w:rFonts w:asciiTheme="minorHAnsi" w:hAnsiTheme="minorHAnsi" w:cstheme="minorHAnsi"/>
          <w:color w:val="767171" w:themeColor="background2" w:themeShade="80"/>
          <w:sz w:val="26"/>
          <w:szCs w:val="26"/>
        </w:rPr>
        <w:t xml:space="preserve">. . . . . . . . . . . . . . . . . . . . . . . . . . . . . . . . . . . . . . . . . . . . . . . </w:t>
      </w:r>
    </w:p>
    <w:p w:rsidR="00E62D1E" w:rsidRDefault="00E62D1E" w:rsidP="00E62D1E">
      <w:pPr>
        <w:pStyle w:val="Textoindependiente"/>
        <w:rPr>
          <w:rFonts w:ascii="Calibri" w:hAnsi="Calibri" w:cs="Arial"/>
          <w:color w:val="767171" w:themeColor="background2" w:themeShade="80"/>
          <w:sz w:val="26"/>
          <w:szCs w:val="27"/>
        </w:rPr>
      </w:pPr>
      <w:r w:rsidRPr="001456EE">
        <w:rPr>
          <w:rFonts w:ascii="Calibri" w:hAnsi="Calibri" w:cs="Arial"/>
          <w:color w:val="767171" w:themeColor="background2" w:themeShade="80"/>
          <w:sz w:val="26"/>
          <w:szCs w:val="27"/>
        </w:rPr>
        <w:tab/>
        <w:t xml:space="preserve">Por último, respecto de la objeción realizada por el autorizado de la parte actora, a las pruebas ofertadas por la autoridad demandada, Directora General de Ingresos, consistentes en los actos del procedimiento de avalúo y sus formatos de notificación y citatorios; debe señalarse que sí surte efectos dicha objeción en cuanto a que de los mismos, se desprende que </w:t>
      </w:r>
      <w:r>
        <w:rPr>
          <w:rFonts w:ascii="Calibri" w:hAnsi="Calibri" w:cs="Arial"/>
          <w:color w:val="767171" w:themeColor="background2" w:themeShade="80"/>
          <w:sz w:val="26"/>
          <w:szCs w:val="27"/>
        </w:rPr>
        <w:t>no se emitieron debidamente las ordenes de valuación, ni</w:t>
      </w:r>
      <w:r w:rsidRPr="001456EE">
        <w:rPr>
          <w:rFonts w:ascii="Calibri" w:hAnsi="Calibri" w:cs="Arial"/>
          <w:color w:val="767171" w:themeColor="background2" w:themeShade="80"/>
          <w:sz w:val="26"/>
          <w:szCs w:val="27"/>
        </w:rPr>
        <w:t xml:space="preserve"> se notificaron debidamente los resultados de los avalúos, pues tales notificaciones fueron negadas por el actor, sin que la autoridad demandada haya desvirtuado dicha negativa; presumiéndose entonces, que tales resultados de los avalúos y la determinación del impuesto </w:t>
      </w:r>
      <w:r>
        <w:rPr>
          <w:rFonts w:ascii="Calibri" w:hAnsi="Calibri" w:cs="Arial"/>
          <w:color w:val="767171" w:themeColor="background2" w:themeShade="80"/>
          <w:sz w:val="26"/>
          <w:szCs w:val="27"/>
        </w:rPr>
        <w:t xml:space="preserve">predial a pagar </w:t>
      </w:r>
      <w:r w:rsidRPr="001456EE">
        <w:rPr>
          <w:rFonts w:ascii="Calibri" w:hAnsi="Calibri" w:cs="Arial"/>
          <w:color w:val="767171" w:themeColor="background2" w:themeShade="80"/>
          <w:sz w:val="26"/>
          <w:szCs w:val="27"/>
        </w:rPr>
        <w:t>no existen</w:t>
      </w:r>
      <w:r>
        <w:rPr>
          <w:rFonts w:ascii="Calibri" w:hAnsi="Calibri" w:cs="Arial"/>
          <w:color w:val="767171" w:themeColor="background2" w:themeShade="80"/>
          <w:sz w:val="26"/>
          <w:szCs w:val="27"/>
        </w:rPr>
        <w:t xml:space="preserve">; de ahí que, por dicha razón los procedimientos de valuación de los inmuebles propiedad de la poderdante del actor, sean </w:t>
      </w:r>
      <w:r w:rsidRPr="00EB5089">
        <w:rPr>
          <w:rFonts w:ascii="Calibri" w:hAnsi="Calibri" w:cs="Arial"/>
          <w:b/>
          <w:color w:val="767171" w:themeColor="background2" w:themeShade="80"/>
          <w:sz w:val="26"/>
          <w:szCs w:val="27"/>
        </w:rPr>
        <w:t>ilegales</w:t>
      </w:r>
      <w:r w:rsidRPr="00EB5089">
        <w:rPr>
          <w:rFonts w:ascii="Calibri" w:hAnsi="Calibri"/>
          <w:color w:val="767171" w:themeColor="background2" w:themeShade="80"/>
          <w:sz w:val="26"/>
          <w:szCs w:val="26"/>
        </w:rPr>
        <w:t>.</w:t>
      </w:r>
      <w:r>
        <w:rPr>
          <w:rFonts w:ascii="Calibri" w:hAnsi="Calibri"/>
          <w:color w:val="767171" w:themeColor="background2" w:themeShade="80"/>
          <w:sz w:val="26"/>
          <w:szCs w:val="26"/>
        </w:rPr>
        <w:t xml:space="preserve"> . . . . . . . . . . . . . . . . </w:t>
      </w:r>
    </w:p>
    <w:p w:rsidR="00E62D1E" w:rsidRPr="00D43DB0" w:rsidRDefault="00E62D1E" w:rsidP="00E62D1E">
      <w:pPr>
        <w:pStyle w:val="Textoindependiente"/>
        <w:rPr>
          <w:rFonts w:ascii="Calibri" w:hAnsi="Calibri" w:cs="Arial"/>
          <w:color w:val="767171" w:themeColor="background2" w:themeShade="80"/>
          <w:sz w:val="26"/>
          <w:szCs w:val="27"/>
        </w:rPr>
      </w:pPr>
    </w:p>
    <w:p w:rsidR="00E62D1E" w:rsidRPr="00D43DB0" w:rsidRDefault="00E62D1E" w:rsidP="00E62D1E">
      <w:pPr>
        <w:pStyle w:val="Textoindependiente"/>
        <w:ind w:firstLine="708"/>
        <w:rPr>
          <w:rFonts w:ascii="Calibri" w:hAnsi="Calibri" w:cs="Arial"/>
          <w:color w:val="767171" w:themeColor="background2" w:themeShade="80"/>
          <w:sz w:val="26"/>
          <w:szCs w:val="26"/>
        </w:rPr>
      </w:pPr>
      <w:r w:rsidRPr="00D43DB0">
        <w:rPr>
          <w:rFonts w:ascii="Calibri" w:hAnsi="Calibri" w:cs="Arial"/>
          <w:color w:val="767171" w:themeColor="background2" w:themeShade="80"/>
          <w:sz w:val="26"/>
          <w:szCs w:val="27"/>
        </w:rPr>
        <w:t xml:space="preserve"> </w:t>
      </w:r>
      <w:r w:rsidRPr="00D43DB0">
        <w:rPr>
          <w:rFonts w:ascii="Calibri" w:hAnsi="Calibri" w:cs="Arial"/>
          <w:bCs/>
          <w:iCs/>
          <w:color w:val="767171" w:themeColor="background2" w:themeShade="80"/>
          <w:sz w:val="26"/>
          <w:szCs w:val="26"/>
        </w:rPr>
        <w:t xml:space="preserve">Como </w:t>
      </w:r>
      <w:r w:rsidRPr="00D43DB0">
        <w:rPr>
          <w:rFonts w:ascii="Calibri" w:hAnsi="Calibri" w:cs="Arial"/>
          <w:b/>
          <w:bCs/>
          <w:iCs/>
          <w:color w:val="767171" w:themeColor="background2" w:themeShade="80"/>
          <w:sz w:val="26"/>
          <w:szCs w:val="26"/>
        </w:rPr>
        <w:t xml:space="preserve">consecuencia </w:t>
      </w:r>
      <w:r w:rsidRPr="00D43DB0">
        <w:rPr>
          <w:rFonts w:ascii="Calibri" w:hAnsi="Calibri" w:cs="Arial"/>
          <w:bCs/>
          <w:iCs/>
          <w:color w:val="767171" w:themeColor="background2" w:themeShade="80"/>
          <w:sz w:val="26"/>
          <w:szCs w:val="26"/>
        </w:rPr>
        <w:t xml:space="preserve">de todo lo antes expresado, </w:t>
      </w:r>
      <w:r w:rsidRPr="00D43DB0">
        <w:rPr>
          <w:rFonts w:ascii="Calibri" w:hAnsi="Calibri"/>
          <w:color w:val="767171" w:themeColor="background2" w:themeShade="80"/>
          <w:sz w:val="26"/>
        </w:rPr>
        <w:t xml:space="preserve">la Tesorería Municipal y la Dirección General de Ingresos, para la determinación del impuesto predial y requerimiento de pago del mismo, </w:t>
      </w:r>
      <w:r w:rsidRPr="00D43DB0">
        <w:rPr>
          <w:rFonts w:ascii="Calibri" w:hAnsi="Calibri"/>
          <w:b/>
          <w:color w:val="767171" w:themeColor="background2" w:themeShade="80"/>
          <w:sz w:val="26"/>
        </w:rPr>
        <w:t>deberán tomar</w:t>
      </w:r>
      <w:r w:rsidRPr="00D43DB0">
        <w:rPr>
          <w:rFonts w:ascii="Calibri" w:hAnsi="Calibri"/>
          <w:color w:val="767171" w:themeColor="background2" w:themeShade="80"/>
          <w:sz w:val="26"/>
        </w:rPr>
        <w:t xml:space="preserve"> como valor del inmueble, -en tanto no se practiquen avalúos siguiendo lo previsto en la Ley de Hacienda para los Municipios del Estado de Guanajuato-, los valores fiscales registrados con anterioridad a los valores decretados nulos; por lo que deberán hacer los ajustes en sus archivos, expedientes y asientos, que resulten necesarios. .</w:t>
      </w:r>
      <w:r>
        <w:rPr>
          <w:rFonts w:ascii="Calibri" w:hAnsi="Calibri"/>
          <w:color w:val="767171" w:themeColor="background2" w:themeShade="80"/>
          <w:sz w:val="26"/>
        </w:rPr>
        <w:t xml:space="preserve"> . . . . . . . . . . . . . </w:t>
      </w:r>
    </w:p>
    <w:p w:rsidR="00E62D1E" w:rsidRPr="001456EE" w:rsidRDefault="00E62D1E" w:rsidP="00E62D1E">
      <w:pPr>
        <w:pStyle w:val="Textoindependiente"/>
        <w:rPr>
          <w:rFonts w:ascii="Calibri" w:hAnsi="Calibri"/>
          <w:color w:val="767171" w:themeColor="background2" w:themeShade="80"/>
          <w:sz w:val="26"/>
        </w:rPr>
      </w:pPr>
      <w:r>
        <w:rPr>
          <w:rFonts w:ascii="Calibri" w:hAnsi="Calibri"/>
          <w:color w:val="767171" w:themeColor="background2" w:themeShade="80"/>
          <w:sz w:val="26"/>
        </w:rPr>
        <w:t xml:space="preserve"> </w:t>
      </w:r>
    </w:p>
    <w:p w:rsidR="00E62D1E" w:rsidRPr="001456EE" w:rsidRDefault="00E62D1E" w:rsidP="00E62D1E">
      <w:pPr>
        <w:ind w:firstLine="708"/>
        <w:jc w:val="both"/>
        <w:rPr>
          <w:rFonts w:ascii="Calibri" w:hAnsi="Calibri"/>
          <w:color w:val="767171" w:themeColor="background2" w:themeShade="80"/>
          <w:sz w:val="26"/>
          <w:szCs w:val="26"/>
        </w:rPr>
      </w:pPr>
      <w:proofErr w:type="gramStart"/>
      <w:r w:rsidRPr="001456EE">
        <w:rPr>
          <w:rFonts w:ascii="Calibri" w:hAnsi="Calibri"/>
          <w:b/>
          <w:bCs/>
          <w:i/>
          <w:iCs/>
          <w:color w:val="767171" w:themeColor="background2" w:themeShade="80"/>
          <w:sz w:val="26"/>
          <w:szCs w:val="26"/>
        </w:rPr>
        <w:t>OCTAVO.-</w:t>
      </w:r>
      <w:proofErr w:type="gramEnd"/>
      <w:r w:rsidRPr="001456EE">
        <w:rPr>
          <w:rFonts w:ascii="Calibri" w:hAnsi="Calibri"/>
          <w:b/>
          <w:bCs/>
          <w:i/>
          <w:iCs/>
          <w:color w:val="767171" w:themeColor="background2" w:themeShade="80"/>
          <w:sz w:val="26"/>
          <w:szCs w:val="26"/>
        </w:rPr>
        <w:t xml:space="preserve"> </w:t>
      </w:r>
      <w:r w:rsidRPr="001456EE">
        <w:rPr>
          <w:rFonts w:ascii="Calibri" w:hAnsi="Calibri"/>
          <w:color w:val="767171" w:themeColor="background2" w:themeShade="80"/>
          <w:sz w:val="26"/>
          <w:szCs w:val="26"/>
        </w:rPr>
        <w:t>En virtud de que el concepto de impugnación analizado, resultó fundado y es suficiente para decretar la nulidad total de los actos impugnados; resulta innecesario el estudio de los restantes conceptos de impugnación, ya que ello no cambiaría, ni afectaría el sentido de esta resolución. . . . . . . . . . . . . . . . . . . .</w:t>
      </w:r>
    </w:p>
    <w:p w:rsidR="00E62D1E" w:rsidRPr="001456EE" w:rsidRDefault="00E62D1E" w:rsidP="00E62D1E">
      <w:pPr>
        <w:pStyle w:val="Textoindependiente"/>
        <w:ind w:firstLine="708"/>
        <w:rPr>
          <w:rFonts w:ascii="Calibri" w:hAnsi="Calibri" w:cs="Arial"/>
          <w:color w:val="767171" w:themeColor="background2" w:themeShade="80"/>
          <w:sz w:val="22"/>
          <w:szCs w:val="26"/>
        </w:rPr>
      </w:pPr>
    </w:p>
    <w:p w:rsidR="00E62D1E" w:rsidRPr="001456EE" w:rsidRDefault="00E62D1E" w:rsidP="00E62D1E">
      <w:pPr>
        <w:pStyle w:val="Textoindependiente"/>
        <w:ind w:firstLine="708"/>
        <w:rPr>
          <w:rFonts w:ascii="Calibri" w:hAnsi="Calibri" w:cs="Arial"/>
          <w:color w:val="767171" w:themeColor="background2" w:themeShade="80"/>
          <w:sz w:val="26"/>
          <w:szCs w:val="26"/>
        </w:rPr>
      </w:pPr>
      <w:r w:rsidRPr="001456EE">
        <w:rPr>
          <w:rFonts w:ascii="Calibri" w:hAnsi="Calibri" w:cs="Arial"/>
          <w:color w:val="767171" w:themeColor="background2" w:themeShade="80"/>
          <w:sz w:val="26"/>
          <w:szCs w:val="26"/>
        </w:rPr>
        <w:t xml:space="preserve">Vale de sustento a lo anterior, la tesis de jurisprudencia que a la letra señala: </w:t>
      </w:r>
    </w:p>
    <w:p w:rsidR="00E62D1E" w:rsidRPr="001456EE" w:rsidRDefault="00E62D1E" w:rsidP="00E62D1E">
      <w:pPr>
        <w:pStyle w:val="Textoindependiente"/>
        <w:ind w:firstLine="708"/>
        <w:rPr>
          <w:rFonts w:ascii="Calibri" w:hAnsi="Calibri" w:cs="Arial"/>
          <w:color w:val="767171" w:themeColor="background2" w:themeShade="80"/>
          <w:sz w:val="22"/>
          <w:szCs w:val="26"/>
        </w:rPr>
      </w:pPr>
    </w:p>
    <w:p w:rsidR="00E62D1E" w:rsidRPr="001456EE" w:rsidRDefault="00E62D1E" w:rsidP="00E62D1E">
      <w:pPr>
        <w:pStyle w:val="Textoindependiente"/>
        <w:ind w:firstLine="708"/>
        <w:rPr>
          <w:rFonts w:ascii="Calibri" w:hAnsi="Calibri"/>
          <w:i/>
          <w:iCs/>
          <w:color w:val="767171" w:themeColor="background2" w:themeShade="80"/>
          <w:sz w:val="26"/>
          <w:szCs w:val="26"/>
        </w:rPr>
      </w:pPr>
      <w:r w:rsidRPr="001456EE">
        <w:rPr>
          <w:rFonts w:ascii="Calibri" w:hAnsi="Calibri"/>
          <w:b/>
          <w:bCs/>
          <w:i/>
          <w:iCs/>
          <w:color w:val="767171" w:themeColor="background2" w:themeShade="80"/>
          <w:sz w:val="26"/>
          <w:szCs w:val="26"/>
        </w:rPr>
        <w:t xml:space="preserve">“CONCEPTOS DE VIOLACION. CUANDO SU ESTUDIO ES INNECESARIO. </w:t>
      </w:r>
      <w:r w:rsidRPr="001456EE">
        <w:rPr>
          <w:rFonts w:ascii="Calibri" w:hAnsi="Calibri"/>
          <w:i/>
          <w:iCs/>
          <w:color w:val="767171" w:themeColor="background2" w:themeShade="80"/>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1456EE">
        <w:rPr>
          <w:rFonts w:ascii="Calibri" w:hAnsi="Calibri"/>
          <w:color w:val="767171" w:themeColor="background2" w:themeShade="80"/>
          <w:sz w:val="22"/>
          <w:szCs w:val="22"/>
        </w:rPr>
        <w:t xml:space="preserve">Segundo Tribunal Colegiado Del Quinto Circuito. No. Registro: 223,103. Jurisprudencia. Materia(s): Común. Octava Época. Instancia: Tribunales Colegiados de Circuito. Fuente: Semanario Judicial de la Federación. I, </w:t>
      </w:r>
      <w:proofErr w:type="gramStart"/>
      <w:r w:rsidRPr="001456EE">
        <w:rPr>
          <w:rFonts w:ascii="Calibri" w:hAnsi="Calibri"/>
          <w:color w:val="767171" w:themeColor="background2" w:themeShade="80"/>
          <w:sz w:val="22"/>
          <w:szCs w:val="22"/>
        </w:rPr>
        <w:t>Abril</w:t>
      </w:r>
      <w:proofErr w:type="gramEnd"/>
      <w:r w:rsidRPr="001456EE">
        <w:rPr>
          <w:rFonts w:ascii="Calibri" w:hAnsi="Calibri"/>
          <w:color w:val="767171" w:themeColor="background2" w:themeShade="80"/>
          <w:sz w:val="22"/>
          <w:szCs w:val="22"/>
        </w:rPr>
        <w:t xml:space="preserve"> de 1991. Tesis: V.2o. J/7. Página: 86. Genealogía: Gaceta número 40, Abril de 1991, página 125</w:t>
      </w:r>
      <w:r w:rsidRPr="001456EE">
        <w:rPr>
          <w:rFonts w:ascii="Calibri" w:hAnsi="Calibri"/>
          <w:color w:val="767171" w:themeColor="background2" w:themeShade="80"/>
          <w:sz w:val="26"/>
          <w:szCs w:val="26"/>
        </w:rPr>
        <w:t xml:space="preserve">. . . . . . . . . . </w:t>
      </w:r>
      <w:r w:rsidRPr="001456EE">
        <w:rPr>
          <w:rFonts w:ascii="Calibri" w:hAnsi="Calibri" w:cs="Arial"/>
          <w:color w:val="767171" w:themeColor="background2" w:themeShade="80"/>
          <w:sz w:val="26"/>
          <w:szCs w:val="26"/>
        </w:rPr>
        <w:t xml:space="preserve">. . . . . . . . . . . . . . . . . . . . . . . </w:t>
      </w:r>
      <w:proofErr w:type="gramStart"/>
      <w:r w:rsidRPr="001456EE">
        <w:rPr>
          <w:rFonts w:ascii="Calibri" w:hAnsi="Calibri" w:cs="Arial"/>
          <w:color w:val="767171" w:themeColor="background2" w:themeShade="80"/>
          <w:sz w:val="26"/>
          <w:szCs w:val="26"/>
        </w:rPr>
        <w:t>. . . .</w:t>
      </w:r>
      <w:proofErr w:type="gramEnd"/>
    </w:p>
    <w:p w:rsidR="00E62D1E" w:rsidRPr="001456EE" w:rsidRDefault="00E62D1E" w:rsidP="00E62D1E">
      <w:pPr>
        <w:pStyle w:val="Textoindependiente"/>
        <w:rPr>
          <w:color w:val="767171" w:themeColor="background2" w:themeShade="80"/>
          <w:szCs w:val="27"/>
        </w:rPr>
      </w:pPr>
    </w:p>
    <w:p w:rsidR="00E62D1E" w:rsidRPr="001456EE" w:rsidRDefault="00E62D1E" w:rsidP="00E62D1E">
      <w:pPr>
        <w:pStyle w:val="Textoindependiente"/>
        <w:rPr>
          <w:rFonts w:ascii="Calibri" w:hAnsi="Calibri"/>
          <w:color w:val="767171" w:themeColor="background2" w:themeShade="80"/>
          <w:sz w:val="26"/>
          <w:szCs w:val="26"/>
        </w:rPr>
      </w:pPr>
      <w:r w:rsidRPr="001456EE">
        <w:rPr>
          <w:color w:val="767171" w:themeColor="background2" w:themeShade="80"/>
          <w:szCs w:val="27"/>
        </w:rPr>
        <w:tab/>
      </w:r>
      <w:proofErr w:type="gramStart"/>
      <w:r w:rsidRPr="001456EE">
        <w:rPr>
          <w:rFonts w:asciiTheme="minorHAnsi" w:hAnsiTheme="minorHAnsi"/>
          <w:b/>
          <w:i/>
          <w:color w:val="767171" w:themeColor="background2" w:themeShade="80"/>
          <w:sz w:val="26"/>
          <w:szCs w:val="26"/>
        </w:rPr>
        <w:t>NOVENO.-</w:t>
      </w:r>
      <w:proofErr w:type="gramEnd"/>
      <w:r w:rsidRPr="001456EE">
        <w:rPr>
          <w:rFonts w:asciiTheme="minorHAnsi" w:hAnsiTheme="minorHAnsi"/>
          <w:b/>
          <w:i/>
          <w:color w:val="767171" w:themeColor="background2" w:themeShade="80"/>
          <w:sz w:val="26"/>
          <w:szCs w:val="26"/>
        </w:rPr>
        <w:t xml:space="preserve"> </w:t>
      </w:r>
      <w:r w:rsidRPr="001456EE">
        <w:rPr>
          <w:rFonts w:asciiTheme="minorHAnsi" w:hAnsiTheme="minorHAnsi"/>
          <w:color w:val="767171" w:themeColor="background2" w:themeShade="80"/>
          <w:sz w:val="26"/>
          <w:szCs w:val="26"/>
        </w:rPr>
        <w:t>De lo pretendido por la parte actora, también se encuentra</w:t>
      </w:r>
      <w:r w:rsidRPr="001456EE">
        <w:rPr>
          <w:rFonts w:asciiTheme="minorHAnsi" w:hAnsiTheme="minorHAnsi"/>
          <w:b/>
          <w:i/>
          <w:color w:val="767171" w:themeColor="background2" w:themeShade="80"/>
          <w:sz w:val="26"/>
          <w:szCs w:val="26"/>
        </w:rPr>
        <w:t xml:space="preserve"> </w:t>
      </w:r>
      <w:r w:rsidRPr="001456EE">
        <w:rPr>
          <w:rFonts w:ascii="Calibri" w:hAnsi="Calibri"/>
          <w:color w:val="767171" w:themeColor="background2" w:themeShade="80"/>
          <w:sz w:val="26"/>
          <w:szCs w:val="26"/>
        </w:rPr>
        <w:t xml:space="preserve">la devolución del pago indebido consistente en la diferencia existente entre el pago del impuesto predial realizado en el 2017 dos mil diecisiete, y el realizado en este año 2018 dos mil dieciocho, conforme a los nuevos valores determinados, más los recargos y actualizaciones. . . . . . . . . . . . . . . . . . . . . . . . . . . . . . . . . . . . . . . . . . . . . . . </w:t>
      </w:r>
    </w:p>
    <w:p w:rsidR="00E62D1E" w:rsidRPr="001456EE" w:rsidRDefault="00E62D1E" w:rsidP="00E62D1E">
      <w:pPr>
        <w:pStyle w:val="Textoindependiente"/>
        <w:rPr>
          <w:rFonts w:ascii="Calibri" w:hAnsi="Calibri"/>
          <w:color w:val="767171" w:themeColor="background2" w:themeShade="80"/>
          <w:sz w:val="26"/>
          <w:szCs w:val="26"/>
        </w:rPr>
      </w:pPr>
    </w:p>
    <w:p w:rsidR="00E62D1E" w:rsidRDefault="00E62D1E" w:rsidP="00E62D1E">
      <w:pPr>
        <w:pStyle w:val="Textoindependiente"/>
        <w:rPr>
          <w:rFonts w:ascii="Calibri" w:hAnsi="Calibri"/>
          <w:color w:val="767171" w:themeColor="background2" w:themeShade="80"/>
          <w:sz w:val="26"/>
          <w:szCs w:val="26"/>
        </w:rPr>
      </w:pPr>
      <w:r w:rsidRPr="001456EE">
        <w:rPr>
          <w:rFonts w:ascii="Calibri" w:hAnsi="Calibri"/>
          <w:color w:val="767171" w:themeColor="background2" w:themeShade="80"/>
          <w:sz w:val="26"/>
          <w:szCs w:val="26"/>
        </w:rPr>
        <w:tab/>
        <w:t xml:space="preserve">Devolución que sí resulta </w:t>
      </w:r>
      <w:r w:rsidRPr="001456EE">
        <w:rPr>
          <w:rFonts w:ascii="Calibri" w:hAnsi="Calibri"/>
          <w:b/>
          <w:color w:val="767171" w:themeColor="background2" w:themeShade="80"/>
          <w:sz w:val="26"/>
          <w:szCs w:val="26"/>
        </w:rPr>
        <w:t>procedente</w:t>
      </w:r>
      <w:r>
        <w:rPr>
          <w:rFonts w:ascii="Calibri" w:hAnsi="Calibri"/>
          <w:b/>
          <w:color w:val="767171" w:themeColor="background2" w:themeShade="80"/>
          <w:sz w:val="26"/>
          <w:szCs w:val="26"/>
        </w:rPr>
        <w:t xml:space="preserve">, </w:t>
      </w:r>
      <w:r>
        <w:rPr>
          <w:rFonts w:ascii="Calibri" w:hAnsi="Calibri"/>
          <w:color w:val="767171" w:themeColor="background2" w:themeShade="80"/>
          <w:sz w:val="26"/>
          <w:szCs w:val="26"/>
        </w:rPr>
        <w:t xml:space="preserve">en cuanto a la devolución de la diferencia pagada por concepto de impuesto predial para el ejercicio fiscal del año 2018 dos mil dieciocho, </w:t>
      </w:r>
      <w:r w:rsidRPr="001456EE">
        <w:rPr>
          <w:rFonts w:ascii="Calibri" w:hAnsi="Calibri"/>
          <w:color w:val="767171" w:themeColor="background2" w:themeShade="80"/>
          <w:sz w:val="26"/>
          <w:szCs w:val="26"/>
        </w:rPr>
        <w:t xml:space="preserve">al haberse decretado la nulidad de los actos impugnados; por lo que se </w:t>
      </w:r>
      <w:r w:rsidRPr="001456EE">
        <w:rPr>
          <w:rFonts w:ascii="Calibri" w:hAnsi="Calibri"/>
          <w:b/>
          <w:color w:val="767171" w:themeColor="background2" w:themeShade="80"/>
          <w:sz w:val="26"/>
          <w:szCs w:val="26"/>
        </w:rPr>
        <w:t>condena</w:t>
      </w:r>
      <w:r w:rsidRPr="001456EE">
        <w:rPr>
          <w:rFonts w:ascii="Calibri" w:hAnsi="Calibri"/>
          <w:color w:val="767171" w:themeColor="background2" w:themeShade="80"/>
          <w:sz w:val="26"/>
          <w:szCs w:val="26"/>
        </w:rPr>
        <w:t xml:space="preserve"> a la autoridad demandada, Directora General de Ingresos, a </w:t>
      </w:r>
      <w:r w:rsidRPr="001456EE">
        <w:rPr>
          <w:rFonts w:ascii="Calibri" w:hAnsi="Calibri"/>
          <w:b/>
          <w:color w:val="767171" w:themeColor="background2" w:themeShade="80"/>
          <w:sz w:val="26"/>
          <w:szCs w:val="26"/>
        </w:rPr>
        <w:t>devolver</w:t>
      </w:r>
      <w:r w:rsidRPr="001456EE">
        <w:rPr>
          <w:rFonts w:ascii="Calibri" w:hAnsi="Calibri"/>
          <w:color w:val="767171" w:themeColor="background2" w:themeShade="80"/>
          <w:sz w:val="26"/>
          <w:szCs w:val="26"/>
        </w:rPr>
        <w:t xml:space="preserve"> la cantidad que resulte como diferencia entre lo pagado por concepto de impuesto predial para este año 2018 dos mil dieciocho y lo que deba pagar en</w:t>
      </w:r>
    </w:p>
    <w:p w:rsidR="00E62D1E" w:rsidRDefault="00E62D1E" w:rsidP="00E62D1E">
      <w:pPr>
        <w:pStyle w:val="Textoindependiente"/>
        <w:ind w:firstLine="708"/>
        <w:jc w:val="right"/>
        <w:rPr>
          <w:rFonts w:ascii="Calibri" w:hAnsi="Calibri"/>
          <w:b/>
          <w:bCs/>
          <w:iCs/>
          <w:color w:val="767171" w:themeColor="background2" w:themeShade="80"/>
          <w:sz w:val="26"/>
        </w:rPr>
      </w:pPr>
      <w:r>
        <w:rPr>
          <w:rFonts w:ascii="Calibri" w:hAnsi="Calibri"/>
          <w:b/>
          <w:bCs/>
          <w:iCs/>
          <w:color w:val="767171" w:themeColor="background2" w:themeShade="80"/>
          <w:sz w:val="26"/>
        </w:rPr>
        <w:t>Expediente número 0296/2do JAM/2018-JN</w:t>
      </w:r>
    </w:p>
    <w:p w:rsidR="00E62D1E" w:rsidRDefault="00E62D1E" w:rsidP="00E62D1E">
      <w:pPr>
        <w:pStyle w:val="Textoindependiente"/>
        <w:rPr>
          <w:rFonts w:ascii="Calibri" w:hAnsi="Calibri"/>
          <w:color w:val="767171" w:themeColor="background2" w:themeShade="80"/>
          <w:sz w:val="26"/>
          <w:szCs w:val="26"/>
        </w:rPr>
      </w:pPr>
    </w:p>
    <w:p w:rsidR="00E62D1E" w:rsidRDefault="00E62D1E" w:rsidP="00E62D1E">
      <w:pPr>
        <w:pStyle w:val="Textoindependiente"/>
        <w:rPr>
          <w:rFonts w:ascii="Calibri" w:hAnsi="Calibri"/>
          <w:color w:val="767171" w:themeColor="background2" w:themeShade="80"/>
          <w:sz w:val="26"/>
          <w:szCs w:val="26"/>
        </w:rPr>
      </w:pPr>
      <w:r w:rsidRPr="001456EE">
        <w:rPr>
          <w:rFonts w:ascii="Calibri" w:hAnsi="Calibri"/>
          <w:color w:val="767171" w:themeColor="background2" w:themeShade="80"/>
          <w:sz w:val="26"/>
          <w:szCs w:val="26"/>
        </w:rPr>
        <w:t>realidad, tomando</w:t>
      </w:r>
      <w:r>
        <w:rPr>
          <w:rFonts w:ascii="Calibri" w:hAnsi="Calibri"/>
          <w:color w:val="767171" w:themeColor="background2" w:themeShade="80"/>
          <w:sz w:val="26"/>
          <w:szCs w:val="26"/>
        </w:rPr>
        <w:t>,</w:t>
      </w:r>
      <w:r w:rsidRPr="001456EE">
        <w:rPr>
          <w:rFonts w:ascii="Calibri" w:hAnsi="Calibri"/>
          <w:color w:val="767171" w:themeColor="background2" w:themeShade="80"/>
          <w:sz w:val="26"/>
          <w:szCs w:val="26"/>
        </w:rPr>
        <w:t xml:space="preserve"> para </w:t>
      </w:r>
      <w:r>
        <w:rPr>
          <w:rFonts w:ascii="Calibri" w:hAnsi="Calibri"/>
          <w:color w:val="767171" w:themeColor="background2" w:themeShade="80"/>
          <w:sz w:val="26"/>
          <w:szCs w:val="26"/>
        </w:rPr>
        <w:t xml:space="preserve">determinar </w:t>
      </w:r>
      <w:r w:rsidRPr="00D43DB0">
        <w:rPr>
          <w:rFonts w:ascii="Calibri" w:hAnsi="Calibri"/>
          <w:color w:val="767171" w:themeColor="background2" w:themeShade="80"/>
          <w:sz w:val="26"/>
          <w:szCs w:val="26"/>
        </w:rPr>
        <w:t xml:space="preserve">el </w:t>
      </w:r>
      <w:r w:rsidRPr="001456EE">
        <w:rPr>
          <w:rFonts w:ascii="Calibri" w:hAnsi="Calibri"/>
          <w:color w:val="767171" w:themeColor="background2" w:themeShade="80"/>
          <w:sz w:val="26"/>
          <w:szCs w:val="26"/>
        </w:rPr>
        <w:t>valor fiscal de los inmuebles -para efectos del impuesto predial de este año</w:t>
      </w:r>
      <w:r>
        <w:rPr>
          <w:rFonts w:ascii="Calibri" w:hAnsi="Calibri"/>
          <w:color w:val="767171" w:themeColor="background2" w:themeShade="80"/>
          <w:sz w:val="26"/>
          <w:szCs w:val="26"/>
        </w:rPr>
        <w:t>-, como base,</w:t>
      </w:r>
      <w:r w:rsidRPr="001456EE">
        <w:rPr>
          <w:rFonts w:ascii="Calibri" w:hAnsi="Calibri"/>
          <w:color w:val="767171" w:themeColor="background2" w:themeShade="80"/>
          <w:sz w:val="26"/>
          <w:szCs w:val="26"/>
        </w:rPr>
        <w:t xml:space="preserve"> el valor anterior a los decretados nulos en la presente sentencia. . . . . . . . . . . . . . . . . . . . .</w:t>
      </w:r>
      <w:r>
        <w:rPr>
          <w:rFonts w:ascii="Calibri" w:hAnsi="Calibri"/>
          <w:color w:val="767171" w:themeColor="background2" w:themeShade="80"/>
          <w:sz w:val="26"/>
          <w:szCs w:val="26"/>
        </w:rPr>
        <w:t xml:space="preserve"> . . . . . . . . . . . . . . . . . . </w:t>
      </w:r>
      <w:proofErr w:type="gramStart"/>
      <w:r>
        <w:rPr>
          <w:rFonts w:ascii="Calibri" w:hAnsi="Calibri"/>
          <w:color w:val="767171" w:themeColor="background2" w:themeShade="80"/>
          <w:sz w:val="26"/>
          <w:szCs w:val="26"/>
        </w:rPr>
        <w:t>. . . .</w:t>
      </w:r>
      <w:proofErr w:type="gramEnd"/>
      <w:r>
        <w:rPr>
          <w:rFonts w:ascii="Calibri" w:hAnsi="Calibri"/>
          <w:color w:val="767171" w:themeColor="background2" w:themeShade="80"/>
          <w:sz w:val="26"/>
          <w:szCs w:val="26"/>
        </w:rPr>
        <w:t xml:space="preserve"> . </w:t>
      </w:r>
    </w:p>
    <w:p w:rsidR="00E62D1E" w:rsidRDefault="00E62D1E" w:rsidP="00E62D1E">
      <w:pPr>
        <w:pStyle w:val="Textoindependiente"/>
        <w:rPr>
          <w:rFonts w:ascii="Calibri" w:hAnsi="Calibri"/>
          <w:color w:val="767171" w:themeColor="background2" w:themeShade="80"/>
          <w:sz w:val="26"/>
          <w:szCs w:val="26"/>
        </w:rPr>
      </w:pPr>
    </w:p>
    <w:p w:rsidR="00E62D1E" w:rsidRPr="001456EE" w:rsidRDefault="00E62D1E" w:rsidP="00E62D1E">
      <w:pPr>
        <w:pStyle w:val="Textoindependiente"/>
        <w:ind w:firstLine="708"/>
        <w:rPr>
          <w:rFonts w:ascii="Calibri" w:hAnsi="Calibri"/>
          <w:color w:val="767171" w:themeColor="background2" w:themeShade="80"/>
          <w:sz w:val="26"/>
          <w:szCs w:val="26"/>
        </w:rPr>
      </w:pPr>
      <w:r w:rsidRPr="001456EE">
        <w:rPr>
          <w:rFonts w:asciiTheme="minorHAnsi" w:hAnsiTheme="minorHAnsi"/>
          <w:color w:val="767171" w:themeColor="background2" w:themeShade="80"/>
          <w:sz w:val="26"/>
          <w:szCs w:val="26"/>
        </w:rPr>
        <w:t>Respecto de</w:t>
      </w:r>
      <w:r w:rsidRPr="001456EE">
        <w:rPr>
          <w:rFonts w:asciiTheme="minorHAnsi" w:hAnsiTheme="minorHAnsi"/>
          <w:b/>
          <w:color w:val="767171" w:themeColor="background2" w:themeShade="80"/>
          <w:sz w:val="26"/>
          <w:szCs w:val="26"/>
        </w:rPr>
        <w:t xml:space="preserve"> </w:t>
      </w:r>
      <w:r w:rsidRPr="001456EE">
        <w:rPr>
          <w:rFonts w:ascii="Calibri" w:hAnsi="Calibri"/>
          <w:color w:val="767171" w:themeColor="background2" w:themeShade="80"/>
          <w:sz w:val="26"/>
          <w:szCs w:val="26"/>
        </w:rPr>
        <w:t xml:space="preserve">los recargos y actualizaciones también reclamados; </w:t>
      </w:r>
      <w:r w:rsidRPr="005F3CDF">
        <w:rPr>
          <w:rFonts w:ascii="Calibri" w:hAnsi="Calibri"/>
          <w:b/>
          <w:color w:val="767171" w:themeColor="background2" w:themeShade="80"/>
          <w:sz w:val="26"/>
          <w:szCs w:val="26"/>
        </w:rPr>
        <w:t>no ha lugar</w:t>
      </w:r>
      <w:r w:rsidRPr="001456EE">
        <w:rPr>
          <w:rFonts w:ascii="Calibri" w:hAnsi="Calibri"/>
          <w:color w:val="767171" w:themeColor="background2" w:themeShade="80"/>
          <w:sz w:val="26"/>
          <w:szCs w:val="26"/>
        </w:rPr>
        <w:t xml:space="preserve"> a condenar a su pago, toda vez </w:t>
      </w:r>
      <w:proofErr w:type="gramStart"/>
      <w:r w:rsidRPr="001456EE">
        <w:rPr>
          <w:rFonts w:ascii="Calibri" w:hAnsi="Calibri"/>
          <w:color w:val="767171" w:themeColor="background2" w:themeShade="80"/>
          <w:sz w:val="26"/>
          <w:szCs w:val="26"/>
        </w:rPr>
        <w:t>que</w:t>
      </w:r>
      <w:proofErr w:type="gramEnd"/>
      <w:r w:rsidRPr="001456EE">
        <w:rPr>
          <w:rFonts w:ascii="Calibri" w:hAnsi="Calibri"/>
          <w:color w:val="767171" w:themeColor="background2" w:themeShade="80"/>
          <w:sz w:val="26"/>
          <w:szCs w:val="26"/>
        </w:rPr>
        <w:t xml:space="preserve"> de la lectura del contenido de la Ley de Hacienda para los Municipios del Estado de Guanajuato, no se contempla la figura jurídica de </w:t>
      </w:r>
      <w:r w:rsidRPr="001456EE">
        <w:rPr>
          <w:rFonts w:ascii="Calibri" w:hAnsi="Calibri"/>
          <w:i/>
          <w:color w:val="767171" w:themeColor="background2" w:themeShade="80"/>
          <w:sz w:val="26"/>
          <w:szCs w:val="26"/>
        </w:rPr>
        <w:t>“actualizaciones”</w:t>
      </w:r>
      <w:r w:rsidRPr="001456EE">
        <w:rPr>
          <w:rFonts w:ascii="Calibri" w:hAnsi="Calibri"/>
          <w:color w:val="767171" w:themeColor="background2" w:themeShade="80"/>
          <w:sz w:val="26"/>
          <w:szCs w:val="26"/>
        </w:rPr>
        <w:t xml:space="preserve"> y, en relación a los recargos solo se confiere la facultad a reclamarlos a las autoridades fiscales, no a los particulares. . . . . . . . . </w:t>
      </w:r>
    </w:p>
    <w:p w:rsidR="00E62D1E" w:rsidRPr="001456EE" w:rsidRDefault="00E62D1E" w:rsidP="00E62D1E">
      <w:pPr>
        <w:pStyle w:val="Textoindependiente"/>
        <w:rPr>
          <w:color w:val="767171" w:themeColor="background2" w:themeShade="80"/>
          <w:szCs w:val="27"/>
        </w:rPr>
      </w:pPr>
    </w:p>
    <w:p w:rsidR="00E62D1E" w:rsidRPr="001456EE" w:rsidRDefault="00E62D1E" w:rsidP="00E62D1E">
      <w:pPr>
        <w:pStyle w:val="Textoindependiente"/>
        <w:ind w:firstLine="708"/>
        <w:rPr>
          <w:rFonts w:ascii="Calibri" w:hAnsi="Calibri" w:cs="Arial"/>
          <w:color w:val="767171" w:themeColor="background2" w:themeShade="80"/>
          <w:sz w:val="26"/>
        </w:rPr>
      </w:pPr>
      <w:r w:rsidRPr="001456EE">
        <w:rPr>
          <w:rFonts w:ascii="Calibri" w:hAnsi="Calibri" w:cs="Arial"/>
          <w:color w:val="767171" w:themeColor="background2" w:themeShade="80"/>
          <w:sz w:val="26"/>
        </w:rPr>
        <w:t xml:space="preserve">Por lo anteriormente expuesto, y con fundamento además en lo dispuesto en los artículos 249, 287, 298, 299, 300, fracción II y 302, fracciones II y III; del </w:t>
      </w:r>
      <w:r w:rsidRPr="001456EE">
        <w:rPr>
          <w:rFonts w:ascii="Calibri" w:hAnsi="Calibri"/>
          <w:color w:val="767171" w:themeColor="background2" w:themeShade="80"/>
          <w:sz w:val="26"/>
        </w:rPr>
        <w:t>Código de Procedimiento y Justicia Administrativa para el Estado y los Municipios de Guanajuato,</w:t>
      </w:r>
      <w:r w:rsidRPr="001456EE">
        <w:rPr>
          <w:rFonts w:ascii="Calibri" w:hAnsi="Calibri" w:cs="Arial"/>
          <w:color w:val="767171" w:themeColor="background2" w:themeShade="80"/>
          <w:sz w:val="26"/>
        </w:rPr>
        <w:t xml:space="preserve"> es de resolverse y se. </w:t>
      </w:r>
      <w:r w:rsidRPr="001456EE">
        <w:rPr>
          <w:rFonts w:ascii="Calibri" w:hAnsi="Calibri"/>
          <w:color w:val="767171" w:themeColor="background2" w:themeShade="80"/>
          <w:sz w:val="26"/>
        </w:rPr>
        <w:t xml:space="preserve">. </w:t>
      </w:r>
      <w:r w:rsidRPr="001456EE">
        <w:rPr>
          <w:rFonts w:ascii="Calibri" w:hAnsi="Calibri" w:cs="Arial"/>
          <w:color w:val="767171" w:themeColor="background2" w:themeShade="80"/>
          <w:sz w:val="26"/>
        </w:rPr>
        <w:t xml:space="preserve">. . . . . . . . . . . . . . . . . . . . . . . . . . . . . . . </w:t>
      </w:r>
      <w:proofErr w:type="gramStart"/>
      <w:r w:rsidRPr="001456EE">
        <w:rPr>
          <w:rFonts w:ascii="Calibri" w:hAnsi="Calibri" w:cs="Arial"/>
          <w:color w:val="767171" w:themeColor="background2" w:themeShade="80"/>
          <w:sz w:val="26"/>
        </w:rPr>
        <w:t>. . . .</w:t>
      </w:r>
      <w:proofErr w:type="gramEnd"/>
      <w:r w:rsidRPr="001456EE">
        <w:rPr>
          <w:rFonts w:ascii="Calibri" w:hAnsi="Calibri" w:cs="Arial"/>
          <w:color w:val="767171" w:themeColor="background2" w:themeShade="80"/>
          <w:sz w:val="26"/>
        </w:rPr>
        <w:t xml:space="preserve"> . </w:t>
      </w:r>
    </w:p>
    <w:p w:rsidR="00E62D1E" w:rsidRPr="001456EE" w:rsidRDefault="00E62D1E" w:rsidP="00E62D1E">
      <w:pPr>
        <w:pStyle w:val="Textoindependiente"/>
        <w:ind w:firstLine="708"/>
        <w:rPr>
          <w:rFonts w:ascii="Calibri" w:hAnsi="Calibri" w:cs="Arial"/>
          <w:color w:val="767171" w:themeColor="background2" w:themeShade="80"/>
          <w:sz w:val="26"/>
        </w:rPr>
      </w:pPr>
    </w:p>
    <w:p w:rsidR="00E62D1E" w:rsidRPr="001456EE" w:rsidRDefault="00E62D1E" w:rsidP="00E62D1E">
      <w:pPr>
        <w:pStyle w:val="Textoindependiente"/>
        <w:jc w:val="center"/>
        <w:rPr>
          <w:rFonts w:ascii="Calibri" w:hAnsi="Calibri" w:cs="Arial"/>
          <w:i/>
          <w:iCs/>
          <w:color w:val="767171" w:themeColor="background2" w:themeShade="80"/>
          <w:sz w:val="26"/>
        </w:rPr>
      </w:pPr>
      <w:r w:rsidRPr="001456EE">
        <w:rPr>
          <w:rFonts w:ascii="Calibri" w:hAnsi="Calibri" w:cs="Arial"/>
          <w:b/>
          <w:i/>
          <w:iCs/>
          <w:color w:val="767171" w:themeColor="background2" w:themeShade="80"/>
          <w:sz w:val="26"/>
        </w:rPr>
        <w:t xml:space="preserve">R E S U E L V </w:t>
      </w:r>
      <w:proofErr w:type="gramStart"/>
      <w:r w:rsidRPr="001456EE">
        <w:rPr>
          <w:rFonts w:ascii="Calibri" w:hAnsi="Calibri" w:cs="Arial"/>
          <w:b/>
          <w:i/>
          <w:iCs/>
          <w:color w:val="767171" w:themeColor="background2" w:themeShade="80"/>
          <w:sz w:val="26"/>
        </w:rPr>
        <w:t xml:space="preserve">E </w:t>
      </w:r>
      <w:r w:rsidRPr="001456EE">
        <w:rPr>
          <w:rFonts w:ascii="Calibri" w:hAnsi="Calibri" w:cs="Arial"/>
          <w:i/>
          <w:iCs/>
          <w:color w:val="767171" w:themeColor="background2" w:themeShade="80"/>
          <w:sz w:val="26"/>
        </w:rPr>
        <w:t>:</w:t>
      </w:r>
      <w:proofErr w:type="gramEnd"/>
    </w:p>
    <w:p w:rsidR="00E62D1E" w:rsidRPr="001456EE" w:rsidRDefault="00E62D1E" w:rsidP="00E62D1E">
      <w:pPr>
        <w:pStyle w:val="Textoindependiente"/>
        <w:rPr>
          <w:rFonts w:ascii="Calibri" w:hAnsi="Calibri" w:cs="Arial"/>
          <w:color w:val="767171" w:themeColor="background2" w:themeShade="80"/>
          <w:sz w:val="26"/>
        </w:rPr>
      </w:pPr>
    </w:p>
    <w:p w:rsidR="00E62D1E" w:rsidRPr="001456EE" w:rsidRDefault="00E62D1E" w:rsidP="00E62D1E">
      <w:pPr>
        <w:pStyle w:val="Textoindependiente"/>
        <w:ind w:firstLine="708"/>
        <w:rPr>
          <w:rFonts w:ascii="Calibri" w:hAnsi="Calibri" w:cs="Arial"/>
          <w:color w:val="767171" w:themeColor="background2" w:themeShade="80"/>
          <w:sz w:val="26"/>
        </w:rPr>
      </w:pPr>
      <w:proofErr w:type="gramStart"/>
      <w:r w:rsidRPr="001456EE">
        <w:rPr>
          <w:rFonts w:ascii="Calibri" w:hAnsi="Calibri" w:cs="Arial"/>
          <w:b/>
          <w:bCs/>
          <w:i/>
          <w:iCs/>
          <w:color w:val="767171" w:themeColor="background2" w:themeShade="80"/>
          <w:sz w:val="26"/>
        </w:rPr>
        <w:t>PRIMERO</w:t>
      </w:r>
      <w:r w:rsidRPr="001456EE">
        <w:rPr>
          <w:rFonts w:ascii="Calibri" w:hAnsi="Calibri" w:cs="Arial"/>
          <w:color w:val="767171" w:themeColor="background2" w:themeShade="80"/>
          <w:sz w:val="26"/>
        </w:rPr>
        <w:t>.-</w:t>
      </w:r>
      <w:proofErr w:type="gramEnd"/>
      <w:r w:rsidRPr="001456EE">
        <w:rPr>
          <w:rFonts w:ascii="Calibri" w:hAnsi="Calibri" w:cs="Arial"/>
          <w:color w:val="767171" w:themeColor="background2" w:themeShade="80"/>
          <w:sz w:val="26"/>
        </w:rPr>
        <w:t xml:space="preserve"> Este Juzgado Segundo Administrativo Municipal determina ser </w:t>
      </w:r>
      <w:r w:rsidRPr="001456EE">
        <w:rPr>
          <w:rFonts w:ascii="Calibri" w:hAnsi="Calibri" w:cs="Arial"/>
          <w:b/>
          <w:color w:val="767171" w:themeColor="background2" w:themeShade="80"/>
          <w:sz w:val="26"/>
        </w:rPr>
        <w:t>competente</w:t>
      </w:r>
      <w:r w:rsidRPr="001456EE">
        <w:rPr>
          <w:rFonts w:ascii="Calibri" w:hAnsi="Calibri" w:cs="Arial"/>
          <w:color w:val="767171" w:themeColor="background2" w:themeShade="80"/>
          <w:sz w:val="26"/>
        </w:rPr>
        <w:t xml:space="preserve"> para conocer y resolver del presente proceso administrativo. . . . . . . </w:t>
      </w:r>
    </w:p>
    <w:p w:rsidR="00E62D1E" w:rsidRPr="001456EE" w:rsidRDefault="00E62D1E" w:rsidP="00E62D1E">
      <w:pPr>
        <w:pStyle w:val="Textoindependiente"/>
        <w:rPr>
          <w:rFonts w:ascii="Calibri" w:hAnsi="Calibri" w:cs="Arial"/>
          <w:color w:val="767171" w:themeColor="background2" w:themeShade="80"/>
          <w:sz w:val="26"/>
        </w:rPr>
      </w:pPr>
    </w:p>
    <w:p w:rsidR="00E62D1E" w:rsidRPr="001456EE" w:rsidRDefault="00E62D1E" w:rsidP="00E62D1E">
      <w:pPr>
        <w:pStyle w:val="Textoindependiente"/>
        <w:ind w:firstLine="708"/>
        <w:rPr>
          <w:rFonts w:ascii="Calibri" w:hAnsi="Calibri" w:cs="Arial"/>
          <w:b/>
          <w:bCs/>
          <w:color w:val="767171" w:themeColor="background2" w:themeShade="80"/>
          <w:sz w:val="26"/>
        </w:rPr>
      </w:pPr>
      <w:proofErr w:type="gramStart"/>
      <w:r w:rsidRPr="001456EE">
        <w:rPr>
          <w:rFonts w:ascii="Calibri" w:hAnsi="Calibri" w:cs="Arial"/>
          <w:b/>
          <w:bCs/>
          <w:i/>
          <w:iCs/>
          <w:color w:val="767171" w:themeColor="background2" w:themeShade="80"/>
          <w:sz w:val="26"/>
        </w:rPr>
        <w:t>SEGUNDO.-</w:t>
      </w:r>
      <w:proofErr w:type="gramEnd"/>
      <w:r w:rsidRPr="001456EE">
        <w:rPr>
          <w:rFonts w:ascii="Calibri" w:hAnsi="Calibri" w:cs="Arial"/>
          <w:b/>
          <w:bCs/>
          <w:i/>
          <w:iCs/>
          <w:color w:val="767171" w:themeColor="background2" w:themeShade="80"/>
          <w:sz w:val="26"/>
        </w:rPr>
        <w:t xml:space="preserve"> </w:t>
      </w:r>
      <w:r w:rsidRPr="00EB5089">
        <w:rPr>
          <w:rFonts w:ascii="Calibri" w:hAnsi="Calibri" w:cs="Arial"/>
          <w:bCs/>
          <w:iCs/>
          <w:color w:val="767171" w:themeColor="background2" w:themeShade="80"/>
          <w:sz w:val="26"/>
        </w:rPr>
        <w:t>Se</w:t>
      </w:r>
      <w:r w:rsidRPr="001456EE">
        <w:rPr>
          <w:rFonts w:ascii="Calibri" w:hAnsi="Calibri" w:cs="Arial"/>
          <w:b/>
          <w:bCs/>
          <w:iCs/>
          <w:color w:val="767171" w:themeColor="background2" w:themeShade="80"/>
          <w:sz w:val="26"/>
        </w:rPr>
        <w:t xml:space="preserve"> sobresee</w:t>
      </w:r>
      <w:r w:rsidRPr="001456EE">
        <w:rPr>
          <w:rFonts w:ascii="Calibri" w:hAnsi="Calibri" w:cs="Arial"/>
          <w:b/>
          <w:bCs/>
          <w:color w:val="767171" w:themeColor="background2" w:themeShade="80"/>
          <w:sz w:val="26"/>
        </w:rPr>
        <w:t xml:space="preserve"> </w:t>
      </w:r>
      <w:r w:rsidRPr="00EB5089">
        <w:rPr>
          <w:rFonts w:ascii="Calibri" w:hAnsi="Calibri" w:cs="Arial"/>
          <w:bCs/>
          <w:color w:val="767171" w:themeColor="background2" w:themeShade="80"/>
          <w:sz w:val="26"/>
        </w:rPr>
        <w:t>el presente proceso</w:t>
      </w:r>
      <w:r w:rsidRPr="001456EE">
        <w:rPr>
          <w:rFonts w:ascii="Calibri" w:hAnsi="Calibri" w:cs="Arial"/>
          <w:b/>
          <w:bCs/>
          <w:color w:val="767171" w:themeColor="background2" w:themeShade="80"/>
          <w:sz w:val="26"/>
        </w:rPr>
        <w:t xml:space="preserve">, </w:t>
      </w:r>
      <w:r w:rsidRPr="001456EE">
        <w:rPr>
          <w:rFonts w:ascii="Calibri" w:hAnsi="Calibri" w:cs="Arial"/>
          <w:bCs/>
          <w:color w:val="767171" w:themeColor="background2" w:themeShade="80"/>
          <w:sz w:val="26"/>
        </w:rPr>
        <w:t xml:space="preserve">respecto de la autoridad demandada, Tesorero Municipal, </w:t>
      </w:r>
      <w:r w:rsidRPr="001456EE">
        <w:rPr>
          <w:rFonts w:ascii="Calibri" w:hAnsi="Calibri"/>
          <w:bCs/>
          <w:color w:val="767171" w:themeColor="background2" w:themeShade="80"/>
          <w:sz w:val="26"/>
          <w:szCs w:val="27"/>
        </w:rPr>
        <w:t xml:space="preserve">de conformidad con los razonamientos y consideraciones lógicas y jurídicas expresadas en el Considerando Quinto de la presente resolución. </w:t>
      </w:r>
      <w:r w:rsidRPr="001456EE">
        <w:rPr>
          <w:rFonts w:ascii="Calibri" w:hAnsi="Calibri"/>
          <w:color w:val="767171" w:themeColor="background2" w:themeShade="80"/>
          <w:sz w:val="26"/>
          <w:szCs w:val="26"/>
        </w:rPr>
        <w:t>. . . . . . .</w:t>
      </w:r>
      <w:r w:rsidRPr="001456EE">
        <w:rPr>
          <w:rFonts w:ascii="Calibri" w:hAnsi="Calibri"/>
          <w:color w:val="767171" w:themeColor="background2" w:themeShade="80"/>
          <w:sz w:val="26"/>
        </w:rPr>
        <w:t xml:space="preserve"> . . . . . . . . . . . . . . . . . . . . . . . . . . . . . . . . . . . . . . . . . . . .</w:t>
      </w:r>
      <w:r w:rsidRPr="001456EE">
        <w:rPr>
          <w:rFonts w:ascii="Calibri" w:hAnsi="Calibri" w:cs="Arial"/>
          <w:bCs/>
          <w:color w:val="767171" w:themeColor="background2" w:themeShade="80"/>
          <w:sz w:val="26"/>
        </w:rPr>
        <w:t xml:space="preserve">  </w:t>
      </w:r>
      <w:r w:rsidRPr="001456EE">
        <w:rPr>
          <w:rFonts w:ascii="Calibri" w:hAnsi="Calibri" w:cs="Arial"/>
          <w:b/>
          <w:bCs/>
          <w:color w:val="767171" w:themeColor="background2" w:themeShade="80"/>
          <w:sz w:val="26"/>
        </w:rPr>
        <w:t xml:space="preserve"> </w:t>
      </w:r>
    </w:p>
    <w:p w:rsidR="00E62D1E" w:rsidRPr="001456EE" w:rsidRDefault="00E62D1E" w:rsidP="00E62D1E">
      <w:pPr>
        <w:pStyle w:val="Textoindependiente"/>
        <w:ind w:firstLine="708"/>
        <w:rPr>
          <w:rFonts w:ascii="Calibri" w:hAnsi="Calibri" w:cs="Arial"/>
          <w:b/>
          <w:bCs/>
          <w:color w:val="767171" w:themeColor="background2" w:themeShade="80"/>
          <w:sz w:val="26"/>
        </w:rPr>
      </w:pPr>
    </w:p>
    <w:p w:rsidR="00E62D1E" w:rsidRPr="001456EE" w:rsidRDefault="00E62D1E" w:rsidP="00E62D1E">
      <w:pPr>
        <w:pStyle w:val="Textoindependiente"/>
        <w:ind w:firstLine="708"/>
        <w:rPr>
          <w:rFonts w:ascii="Calibri" w:hAnsi="Calibri" w:cs="Arial"/>
          <w:color w:val="767171" w:themeColor="background2" w:themeShade="80"/>
          <w:sz w:val="26"/>
          <w:szCs w:val="26"/>
        </w:rPr>
      </w:pPr>
      <w:proofErr w:type="gramStart"/>
      <w:r w:rsidRPr="001456EE">
        <w:rPr>
          <w:rFonts w:ascii="Calibri" w:hAnsi="Calibri" w:cs="Arial"/>
          <w:b/>
          <w:bCs/>
          <w:i/>
          <w:iCs/>
          <w:color w:val="767171" w:themeColor="background2" w:themeShade="80"/>
          <w:sz w:val="26"/>
        </w:rPr>
        <w:t>TERCERO.-</w:t>
      </w:r>
      <w:proofErr w:type="gramEnd"/>
      <w:r w:rsidRPr="001456EE">
        <w:rPr>
          <w:rFonts w:ascii="Calibri" w:hAnsi="Calibri" w:cs="Arial"/>
          <w:b/>
          <w:bCs/>
          <w:i/>
          <w:iCs/>
          <w:color w:val="767171" w:themeColor="background2" w:themeShade="80"/>
          <w:sz w:val="26"/>
        </w:rPr>
        <w:t xml:space="preserve"> </w:t>
      </w:r>
      <w:r w:rsidRPr="001456EE">
        <w:rPr>
          <w:rFonts w:ascii="Calibri" w:hAnsi="Calibri" w:cs="Arial"/>
          <w:color w:val="767171" w:themeColor="background2" w:themeShade="80"/>
          <w:sz w:val="26"/>
          <w:szCs w:val="26"/>
        </w:rPr>
        <w:t xml:space="preserve">Resulta </w:t>
      </w:r>
      <w:r w:rsidRPr="001456EE">
        <w:rPr>
          <w:rFonts w:ascii="Calibri" w:hAnsi="Calibri" w:cs="Arial"/>
          <w:b/>
          <w:color w:val="767171" w:themeColor="background2" w:themeShade="80"/>
          <w:sz w:val="26"/>
          <w:szCs w:val="26"/>
        </w:rPr>
        <w:t xml:space="preserve">procedente </w:t>
      </w:r>
      <w:r w:rsidRPr="001456EE">
        <w:rPr>
          <w:rFonts w:ascii="Calibri" w:hAnsi="Calibri" w:cs="Arial"/>
          <w:color w:val="767171" w:themeColor="background2" w:themeShade="80"/>
          <w:sz w:val="26"/>
          <w:szCs w:val="26"/>
        </w:rPr>
        <w:t xml:space="preserve">el proceso administrativo interpuesto en contra de los actos impugnados a la Directora General de Ingresos.  </w:t>
      </w:r>
      <w:r w:rsidRPr="001456EE">
        <w:rPr>
          <w:rFonts w:ascii="Calibri" w:hAnsi="Calibri"/>
          <w:color w:val="767171" w:themeColor="background2" w:themeShade="80"/>
          <w:sz w:val="26"/>
        </w:rPr>
        <w:t xml:space="preserve">. </w:t>
      </w:r>
      <w:r w:rsidRPr="001456EE">
        <w:rPr>
          <w:rFonts w:ascii="Calibri" w:hAnsi="Calibri" w:cs="Arial"/>
          <w:color w:val="767171" w:themeColor="background2" w:themeShade="80"/>
          <w:sz w:val="26"/>
        </w:rPr>
        <w:t xml:space="preserve">. . . . . . . . . . . </w:t>
      </w:r>
    </w:p>
    <w:p w:rsidR="00E62D1E" w:rsidRPr="001456EE" w:rsidRDefault="00E62D1E" w:rsidP="00E62D1E">
      <w:pPr>
        <w:pStyle w:val="Textoindependiente"/>
        <w:rPr>
          <w:rFonts w:cs="Arial"/>
          <w:color w:val="767171" w:themeColor="background2" w:themeShade="80"/>
          <w:sz w:val="26"/>
        </w:rPr>
      </w:pPr>
    </w:p>
    <w:p w:rsidR="00E62D1E" w:rsidRPr="00D43DB0" w:rsidRDefault="00E62D1E" w:rsidP="00E62D1E">
      <w:pPr>
        <w:pStyle w:val="Textoindependiente"/>
        <w:ind w:firstLine="708"/>
        <w:rPr>
          <w:rFonts w:ascii="Calibri" w:hAnsi="Calibri" w:cs="Arial"/>
          <w:color w:val="767171" w:themeColor="background2" w:themeShade="80"/>
          <w:sz w:val="26"/>
          <w:szCs w:val="26"/>
        </w:rPr>
      </w:pPr>
      <w:r w:rsidRPr="001456EE">
        <w:rPr>
          <w:rFonts w:ascii="Calibri" w:hAnsi="Calibri" w:cs="Arial"/>
          <w:b/>
          <w:i/>
          <w:color w:val="767171" w:themeColor="background2" w:themeShade="80"/>
          <w:sz w:val="26"/>
        </w:rPr>
        <w:t>CUARTO.-</w:t>
      </w:r>
      <w:r w:rsidRPr="001456EE">
        <w:rPr>
          <w:rFonts w:ascii="Calibri" w:hAnsi="Calibri" w:cs="Arial"/>
          <w:color w:val="767171" w:themeColor="background2" w:themeShade="80"/>
          <w:sz w:val="26"/>
        </w:rPr>
        <w:t xml:space="preserve"> Se </w:t>
      </w:r>
      <w:r w:rsidRPr="001456EE">
        <w:rPr>
          <w:rFonts w:ascii="Calibri" w:hAnsi="Calibri" w:cs="Arial"/>
          <w:b/>
          <w:color w:val="767171" w:themeColor="background2" w:themeShade="80"/>
          <w:sz w:val="26"/>
          <w:szCs w:val="26"/>
        </w:rPr>
        <w:t xml:space="preserve">DECRETA LA NULIDAD TOTAL </w:t>
      </w:r>
      <w:r w:rsidRPr="001456EE">
        <w:rPr>
          <w:rFonts w:ascii="Calibri" w:hAnsi="Calibri" w:cs="Arial"/>
          <w:color w:val="767171" w:themeColor="background2" w:themeShade="80"/>
          <w:sz w:val="26"/>
          <w:szCs w:val="26"/>
        </w:rPr>
        <w:t>de la</w:t>
      </w:r>
      <w:r>
        <w:rPr>
          <w:rFonts w:ascii="Calibri" w:hAnsi="Calibri" w:cs="Arial"/>
          <w:color w:val="767171" w:themeColor="background2" w:themeShade="80"/>
          <w:sz w:val="26"/>
          <w:szCs w:val="26"/>
        </w:rPr>
        <w:t>s</w:t>
      </w:r>
      <w:r w:rsidRPr="00D43DB0">
        <w:rPr>
          <w:rFonts w:ascii="Calibri" w:hAnsi="Calibri" w:cs="Arial"/>
          <w:color w:val="767171" w:themeColor="background2" w:themeShade="80"/>
          <w:sz w:val="26"/>
          <w:szCs w:val="26"/>
        </w:rPr>
        <w:t xml:space="preserve"> </w:t>
      </w:r>
      <w:r w:rsidRPr="00D43DB0">
        <w:rPr>
          <w:rFonts w:ascii="Calibri" w:hAnsi="Calibri" w:cs="Arial"/>
          <w:b/>
          <w:color w:val="767171" w:themeColor="background2" w:themeShade="80"/>
          <w:sz w:val="26"/>
          <w:szCs w:val="26"/>
        </w:rPr>
        <w:t>ORDENES DE VALUACIÓN</w:t>
      </w:r>
      <w:r w:rsidRPr="00D43DB0">
        <w:rPr>
          <w:rFonts w:ascii="Calibri" w:hAnsi="Calibri" w:cs="Arial"/>
          <w:color w:val="767171" w:themeColor="background2" w:themeShade="80"/>
          <w:sz w:val="26"/>
          <w:szCs w:val="26"/>
        </w:rPr>
        <w:t xml:space="preserve"> con folios números: </w:t>
      </w:r>
      <w:r w:rsidRPr="00D43DB0">
        <w:rPr>
          <w:rFonts w:ascii="Calibri" w:hAnsi="Calibri" w:cs="Arial"/>
          <w:b/>
          <w:color w:val="767171" w:themeColor="background2" w:themeShade="80"/>
          <w:sz w:val="26"/>
          <w:szCs w:val="26"/>
        </w:rPr>
        <w:t xml:space="preserve">127104-17, </w:t>
      </w:r>
      <w:r w:rsidRPr="00D43DB0">
        <w:rPr>
          <w:rFonts w:ascii="Calibri" w:hAnsi="Calibri" w:cs="Arial"/>
          <w:color w:val="767171" w:themeColor="background2" w:themeShade="80"/>
          <w:sz w:val="26"/>
          <w:szCs w:val="26"/>
        </w:rPr>
        <w:t>de fecha</w:t>
      </w:r>
      <w:r w:rsidRPr="00D43DB0">
        <w:rPr>
          <w:rFonts w:ascii="Calibri" w:hAnsi="Calibri" w:cs="Arial"/>
          <w:b/>
          <w:color w:val="767171" w:themeColor="background2" w:themeShade="80"/>
          <w:sz w:val="26"/>
          <w:szCs w:val="26"/>
        </w:rPr>
        <w:t xml:space="preserve"> 23 </w:t>
      </w:r>
      <w:r w:rsidRPr="00D43DB0">
        <w:rPr>
          <w:rFonts w:ascii="Calibri" w:hAnsi="Calibri" w:cs="Arial"/>
          <w:color w:val="767171" w:themeColor="background2" w:themeShade="80"/>
          <w:sz w:val="26"/>
          <w:szCs w:val="26"/>
        </w:rPr>
        <w:t>veintitrés de</w:t>
      </w:r>
      <w:r w:rsidRPr="00D43DB0">
        <w:rPr>
          <w:rFonts w:ascii="Calibri" w:hAnsi="Calibri" w:cs="Arial"/>
          <w:b/>
          <w:color w:val="767171" w:themeColor="background2" w:themeShade="80"/>
          <w:sz w:val="26"/>
          <w:szCs w:val="26"/>
        </w:rPr>
        <w:t xml:space="preserve"> junio </w:t>
      </w:r>
      <w:r w:rsidRPr="00D43DB0">
        <w:rPr>
          <w:rFonts w:ascii="Calibri" w:hAnsi="Calibri" w:cs="Arial"/>
          <w:color w:val="767171" w:themeColor="background2" w:themeShade="80"/>
          <w:sz w:val="26"/>
          <w:szCs w:val="26"/>
        </w:rPr>
        <w:t>del</w:t>
      </w:r>
      <w:r w:rsidRPr="00D43DB0">
        <w:rPr>
          <w:rFonts w:ascii="Calibri" w:hAnsi="Calibri" w:cs="Arial"/>
          <w:b/>
          <w:color w:val="767171" w:themeColor="background2" w:themeShade="80"/>
          <w:sz w:val="26"/>
          <w:szCs w:val="26"/>
        </w:rPr>
        <w:t xml:space="preserve"> 2017 </w:t>
      </w:r>
      <w:r w:rsidRPr="00D43DB0">
        <w:rPr>
          <w:rFonts w:ascii="Calibri" w:hAnsi="Calibri" w:cs="Arial"/>
          <w:color w:val="767171" w:themeColor="background2" w:themeShade="80"/>
          <w:sz w:val="26"/>
          <w:szCs w:val="26"/>
        </w:rPr>
        <w:t>dos mil diecisiete;</w:t>
      </w:r>
      <w:r w:rsidRPr="00D43DB0">
        <w:rPr>
          <w:rFonts w:ascii="Calibri" w:hAnsi="Calibri" w:cs="Arial"/>
          <w:b/>
          <w:color w:val="767171" w:themeColor="background2" w:themeShade="80"/>
          <w:sz w:val="26"/>
          <w:szCs w:val="26"/>
        </w:rPr>
        <w:t xml:space="preserve"> 164991-17, </w:t>
      </w:r>
      <w:r w:rsidRPr="00D43DB0">
        <w:rPr>
          <w:rFonts w:ascii="Calibri" w:hAnsi="Calibri" w:cs="Arial"/>
          <w:color w:val="767171" w:themeColor="background2" w:themeShade="80"/>
          <w:sz w:val="26"/>
          <w:szCs w:val="26"/>
        </w:rPr>
        <w:t>de fecha</w:t>
      </w:r>
      <w:r w:rsidRPr="00D43DB0">
        <w:rPr>
          <w:rFonts w:ascii="Calibri" w:hAnsi="Calibri" w:cs="Arial"/>
          <w:b/>
          <w:color w:val="767171" w:themeColor="background2" w:themeShade="80"/>
          <w:sz w:val="26"/>
          <w:szCs w:val="26"/>
        </w:rPr>
        <w:t xml:space="preserve"> 20 </w:t>
      </w:r>
      <w:r w:rsidRPr="00D43DB0">
        <w:rPr>
          <w:rFonts w:ascii="Calibri" w:hAnsi="Calibri" w:cs="Arial"/>
          <w:color w:val="767171" w:themeColor="background2" w:themeShade="80"/>
          <w:sz w:val="26"/>
          <w:szCs w:val="26"/>
        </w:rPr>
        <w:t>veinte de</w:t>
      </w:r>
      <w:r w:rsidRPr="00D43DB0">
        <w:rPr>
          <w:rFonts w:ascii="Calibri" w:hAnsi="Calibri" w:cs="Arial"/>
          <w:b/>
          <w:color w:val="767171" w:themeColor="background2" w:themeShade="80"/>
          <w:sz w:val="26"/>
          <w:szCs w:val="26"/>
        </w:rPr>
        <w:t xml:space="preserve"> octubre </w:t>
      </w:r>
      <w:r w:rsidRPr="00D43DB0">
        <w:rPr>
          <w:rFonts w:ascii="Calibri" w:hAnsi="Calibri" w:cs="Arial"/>
          <w:color w:val="767171" w:themeColor="background2" w:themeShade="80"/>
          <w:sz w:val="26"/>
          <w:szCs w:val="26"/>
        </w:rPr>
        <w:t>del</w:t>
      </w:r>
      <w:r w:rsidRPr="00D43DB0">
        <w:rPr>
          <w:rFonts w:ascii="Calibri" w:hAnsi="Calibri" w:cs="Arial"/>
          <w:b/>
          <w:color w:val="767171" w:themeColor="background2" w:themeShade="80"/>
          <w:sz w:val="26"/>
          <w:szCs w:val="26"/>
        </w:rPr>
        <w:t xml:space="preserve"> 2017 </w:t>
      </w:r>
      <w:r w:rsidRPr="00D43DB0">
        <w:rPr>
          <w:rFonts w:ascii="Calibri" w:hAnsi="Calibri" w:cs="Arial"/>
          <w:color w:val="767171" w:themeColor="background2" w:themeShade="80"/>
          <w:sz w:val="26"/>
          <w:szCs w:val="26"/>
        </w:rPr>
        <w:t>dos mil diecisiete;</w:t>
      </w:r>
      <w:r w:rsidRPr="00D43DB0">
        <w:rPr>
          <w:rFonts w:ascii="Calibri" w:hAnsi="Calibri" w:cs="Arial"/>
          <w:b/>
          <w:color w:val="767171" w:themeColor="background2" w:themeShade="80"/>
          <w:sz w:val="26"/>
          <w:szCs w:val="26"/>
        </w:rPr>
        <w:t xml:space="preserve"> 164973-17, </w:t>
      </w:r>
      <w:r w:rsidRPr="00D43DB0">
        <w:rPr>
          <w:rFonts w:ascii="Calibri" w:hAnsi="Calibri" w:cs="Arial"/>
          <w:color w:val="767171" w:themeColor="background2" w:themeShade="80"/>
          <w:sz w:val="26"/>
          <w:szCs w:val="26"/>
        </w:rPr>
        <w:t>de fecha</w:t>
      </w:r>
      <w:r w:rsidRPr="00D43DB0">
        <w:rPr>
          <w:rFonts w:ascii="Calibri" w:hAnsi="Calibri" w:cs="Arial"/>
          <w:b/>
          <w:color w:val="767171" w:themeColor="background2" w:themeShade="80"/>
          <w:sz w:val="26"/>
          <w:szCs w:val="26"/>
        </w:rPr>
        <w:t xml:space="preserve"> 20 </w:t>
      </w:r>
      <w:r w:rsidRPr="00D43DB0">
        <w:rPr>
          <w:rFonts w:ascii="Calibri" w:hAnsi="Calibri" w:cs="Arial"/>
          <w:color w:val="767171" w:themeColor="background2" w:themeShade="80"/>
          <w:sz w:val="26"/>
          <w:szCs w:val="26"/>
        </w:rPr>
        <w:t>veinte de</w:t>
      </w:r>
      <w:r w:rsidRPr="00D43DB0">
        <w:rPr>
          <w:rFonts w:ascii="Calibri" w:hAnsi="Calibri" w:cs="Arial"/>
          <w:b/>
          <w:color w:val="767171" w:themeColor="background2" w:themeShade="80"/>
          <w:sz w:val="26"/>
          <w:szCs w:val="26"/>
        </w:rPr>
        <w:t xml:space="preserve"> octubre </w:t>
      </w:r>
      <w:r w:rsidRPr="00D43DB0">
        <w:rPr>
          <w:rFonts w:ascii="Calibri" w:hAnsi="Calibri" w:cs="Arial"/>
          <w:color w:val="767171" w:themeColor="background2" w:themeShade="80"/>
          <w:sz w:val="26"/>
          <w:szCs w:val="26"/>
        </w:rPr>
        <w:t>del</w:t>
      </w:r>
      <w:r w:rsidRPr="00D43DB0">
        <w:rPr>
          <w:rFonts w:ascii="Calibri" w:hAnsi="Calibri" w:cs="Arial"/>
          <w:b/>
          <w:color w:val="767171" w:themeColor="background2" w:themeShade="80"/>
          <w:sz w:val="26"/>
          <w:szCs w:val="26"/>
        </w:rPr>
        <w:t xml:space="preserve"> 2017 </w:t>
      </w:r>
      <w:r w:rsidRPr="00D43DB0">
        <w:rPr>
          <w:rFonts w:ascii="Calibri" w:hAnsi="Calibri" w:cs="Arial"/>
          <w:color w:val="767171" w:themeColor="background2" w:themeShade="80"/>
          <w:sz w:val="26"/>
          <w:szCs w:val="26"/>
        </w:rPr>
        <w:t>dos mil diecisiete;</w:t>
      </w:r>
      <w:r w:rsidRPr="00D43DB0">
        <w:rPr>
          <w:rFonts w:ascii="Calibri" w:hAnsi="Calibri" w:cs="Arial"/>
          <w:b/>
          <w:color w:val="767171" w:themeColor="background2" w:themeShade="80"/>
          <w:sz w:val="26"/>
          <w:szCs w:val="26"/>
        </w:rPr>
        <w:t xml:space="preserve"> 165051-17, </w:t>
      </w:r>
      <w:r w:rsidRPr="00D43DB0">
        <w:rPr>
          <w:rFonts w:ascii="Calibri" w:hAnsi="Calibri" w:cs="Arial"/>
          <w:color w:val="767171" w:themeColor="background2" w:themeShade="80"/>
          <w:sz w:val="26"/>
          <w:szCs w:val="26"/>
        </w:rPr>
        <w:t>de fecha</w:t>
      </w:r>
      <w:r w:rsidRPr="00D43DB0">
        <w:rPr>
          <w:rFonts w:ascii="Calibri" w:hAnsi="Calibri" w:cs="Arial"/>
          <w:b/>
          <w:color w:val="767171" w:themeColor="background2" w:themeShade="80"/>
          <w:sz w:val="26"/>
          <w:szCs w:val="26"/>
        </w:rPr>
        <w:t xml:space="preserve"> 27 </w:t>
      </w:r>
      <w:r w:rsidRPr="00D43DB0">
        <w:rPr>
          <w:rFonts w:ascii="Calibri" w:hAnsi="Calibri" w:cs="Arial"/>
          <w:color w:val="767171" w:themeColor="background2" w:themeShade="80"/>
          <w:sz w:val="26"/>
          <w:szCs w:val="26"/>
        </w:rPr>
        <w:t>veintisiete de</w:t>
      </w:r>
      <w:r w:rsidRPr="00D43DB0">
        <w:rPr>
          <w:rFonts w:ascii="Calibri" w:hAnsi="Calibri" w:cs="Arial"/>
          <w:b/>
          <w:color w:val="767171" w:themeColor="background2" w:themeShade="80"/>
          <w:sz w:val="26"/>
          <w:szCs w:val="26"/>
        </w:rPr>
        <w:t xml:space="preserve"> octubre </w:t>
      </w:r>
      <w:r w:rsidRPr="00D43DB0">
        <w:rPr>
          <w:rFonts w:ascii="Calibri" w:hAnsi="Calibri" w:cs="Arial"/>
          <w:color w:val="767171" w:themeColor="background2" w:themeShade="80"/>
          <w:sz w:val="26"/>
          <w:szCs w:val="26"/>
        </w:rPr>
        <w:t>del</w:t>
      </w:r>
      <w:r w:rsidRPr="00D43DB0">
        <w:rPr>
          <w:rFonts w:ascii="Calibri" w:hAnsi="Calibri" w:cs="Arial"/>
          <w:b/>
          <w:color w:val="767171" w:themeColor="background2" w:themeShade="80"/>
          <w:sz w:val="26"/>
          <w:szCs w:val="26"/>
        </w:rPr>
        <w:t xml:space="preserve"> 2017 </w:t>
      </w:r>
      <w:r w:rsidRPr="00D43DB0">
        <w:rPr>
          <w:rFonts w:ascii="Calibri" w:hAnsi="Calibri" w:cs="Arial"/>
          <w:color w:val="767171" w:themeColor="background2" w:themeShade="80"/>
          <w:sz w:val="26"/>
          <w:szCs w:val="26"/>
        </w:rPr>
        <w:t>dos mil diecisiete;</w:t>
      </w:r>
      <w:r w:rsidRPr="00D43DB0">
        <w:rPr>
          <w:rFonts w:ascii="Calibri" w:hAnsi="Calibri" w:cs="Arial"/>
          <w:b/>
          <w:color w:val="767171" w:themeColor="background2" w:themeShade="80"/>
          <w:sz w:val="26"/>
          <w:szCs w:val="26"/>
        </w:rPr>
        <w:t xml:space="preserve"> 164996-17, </w:t>
      </w:r>
      <w:r w:rsidRPr="00D43DB0">
        <w:rPr>
          <w:rFonts w:ascii="Calibri" w:hAnsi="Calibri" w:cs="Arial"/>
          <w:color w:val="767171" w:themeColor="background2" w:themeShade="80"/>
          <w:sz w:val="26"/>
          <w:szCs w:val="26"/>
        </w:rPr>
        <w:t>de fecha</w:t>
      </w:r>
      <w:r w:rsidRPr="00D43DB0">
        <w:rPr>
          <w:rFonts w:ascii="Calibri" w:hAnsi="Calibri" w:cs="Arial"/>
          <w:b/>
          <w:color w:val="767171" w:themeColor="background2" w:themeShade="80"/>
          <w:sz w:val="26"/>
          <w:szCs w:val="26"/>
        </w:rPr>
        <w:t xml:space="preserve"> 20 </w:t>
      </w:r>
      <w:r w:rsidRPr="00D43DB0">
        <w:rPr>
          <w:rFonts w:ascii="Calibri" w:hAnsi="Calibri" w:cs="Arial"/>
          <w:color w:val="767171" w:themeColor="background2" w:themeShade="80"/>
          <w:sz w:val="26"/>
          <w:szCs w:val="26"/>
        </w:rPr>
        <w:t>veinte de</w:t>
      </w:r>
      <w:r w:rsidRPr="00D43DB0">
        <w:rPr>
          <w:rFonts w:ascii="Calibri" w:hAnsi="Calibri" w:cs="Arial"/>
          <w:b/>
          <w:color w:val="767171" w:themeColor="background2" w:themeShade="80"/>
          <w:sz w:val="26"/>
          <w:szCs w:val="26"/>
        </w:rPr>
        <w:t xml:space="preserve"> octubre </w:t>
      </w:r>
      <w:r w:rsidRPr="00D43DB0">
        <w:rPr>
          <w:rFonts w:ascii="Calibri" w:hAnsi="Calibri" w:cs="Arial"/>
          <w:color w:val="767171" w:themeColor="background2" w:themeShade="80"/>
          <w:sz w:val="26"/>
          <w:szCs w:val="26"/>
        </w:rPr>
        <w:t>del</w:t>
      </w:r>
      <w:r w:rsidRPr="00D43DB0">
        <w:rPr>
          <w:rFonts w:ascii="Calibri" w:hAnsi="Calibri" w:cs="Arial"/>
          <w:b/>
          <w:color w:val="767171" w:themeColor="background2" w:themeShade="80"/>
          <w:sz w:val="26"/>
          <w:szCs w:val="26"/>
        </w:rPr>
        <w:t xml:space="preserve"> 2017 </w:t>
      </w:r>
      <w:r w:rsidRPr="00D43DB0">
        <w:rPr>
          <w:rFonts w:ascii="Calibri" w:hAnsi="Calibri" w:cs="Arial"/>
          <w:color w:val="767171" w:themeColor="background2" w:themeShade="80"/>
          <w:sz w:val="26"/>
          <w:szCs w:val="26"/>
        </w:rPr>
        <w:t>dos mil diecisiete;</w:t>
      </w:r>
      <w:r w:rsidRPr="00D43DB0">
        <w:rPr>
          <w:rFonts w:ascii="Calibri" w:hAnsi="Calibri" w:cs="Arial"/>
          <w:b/>
          <w:color w:val="767171" w:themeColor="background2" w:themeShade="80"/>
          <w:sz w:val="26"/>
          <w:szCs w:val="26"/>
        </w:rPr>
        <w:t xml:space="preserve"> 164986-17, </w:t>
      </w:r>
      <w:r w:rsidRPr="00D43DB0">
        <w:rPr>
          <w:rFonts w:ascii="Calibri" w:hAnsi="Calibri" w:cs="Arial"/>
          <w:color w:val="767171" w:themeColor="background2" w:themeShade="80"/>
          <w:sz w:val="26"/>
          <w:szCs w:val="26"/>
        </w:rPr>
        <w:t>de fecha</w:t>
      </w:r>
      <w:r w:rsidRPr="00D43DB0">
        <w:rPr>
          <w:rFonts w:ascii="Calibri" w:hAnsi="Calibri" w:cs="Arial"/>
          <w:b/>
          <w:color w:val="767171" w:themeColor="background2" w:themeShade="80"/>
          <w:sz w:val="26"/>
          <w:szCs w:val="26"/>
        </w:rPr>
        <w:t xml:space="preserve"> 20 </w:t>
      </w:r>
      <w:r w:rsidRPr="00D43DB0">
        <w:rPr>
          <w:rFonts w:ascii="Calibri" w:hAnsi="Calibri" w:cs="Arial"/>
          <w:color w:val="767171" w:themeColor="background2" w:themeShade="80"/>
          <w:sz w:val="26"/>
          <w:szCs w:val="26"/>
        </w:rPr>
        <w:t>veinte de</w:t>
      </w:r>
      <w:r w:rsidRPr="00D43DB0">
        <w:rPr>
          <w:rFonts w:ascii="Calibri" w:hAnsi="Calibri" w:cs="Arial"/>
          <w:b/>
          <w:color w:val="767171" w:themeColor="background2" w:themeShade="80"/>
          <w:sz w:val="26"/>
          <w:szCs w:val="26"/>
        </w:rPr>
        <w:t xml:space="preserve"> octubre </w:t>
      </w:r>
      <w:r w:rsidRPr="00D43DB0">
        <w:rPr>
          <w:rFonts w:ascii="Calibri" w:hAnsi="Calibri" w:cs="Arial"/>
          <w:color w:val="767171" w:themeColor="background2" w:themeShade="80"/>
          <w:sz w:val="26"/>
          <w:szCs w:val="26"/>
        </w:rPr>
        <w:t>del</w:t>
      </w:r>
      <w:r w:rsidRPr="00D43DB0">
        <w:rPr>
          <w:rFonts w:ascii="Calibri" w:hAnsi="Calibri" w:cs="Arial"/>
          <w:b/>
          <w:color w:val="767171" w:themeColor="background2" w:themeShade="80"/>
          <w:sz w:val="26"/>
          <w:szCs w:val="26"/>
        </w:rPr>
        <w:t xml:space="preserve"> 2017 </w:t>
      </w:r>
      <w:r w:rsidRPr="00D43DB0">
        <w:rPr>
          <w:rFonts w:ascii="Calibri" w:hAnsi="Calibri" w:cs="Arial"/>
          <w:color w:val="767171" w:themeColor="background2" w:themeShade="80"/>
          <w:sz w:val="26"/>
          <w:szCs w:val="26"/>
        </w:rPr>
        <w:t>dos mil diecisiete;</w:t>
      </w:r>
      <w:r w:rsidRPr="00D43DB0">
        <w:rPr>
          <w:rFonts w:ascii="Calibri" w:hAnsi="Calibri" w:cs="Arial"/>
          <w:b/>
          <w:color w:val="767171" w:themeColor="background2" w:themeShade="80"/>
          <w:sz w:val="26"/>
          <w:szCs w:val="26"/>
        </w:rPr>
        <w:t xml:space="preserve"> 165005-17, </w:t>
      </w:r>
      <w:r w:rsidRPr="00D43DB0">
        <w:rPr>
          <w:rFonts w:ascii="Calibri" w:hAnsi="Calibri" w:cs="Arial"/>
          <w:color w:val="767171" w:themeColor="background2" w:themeShade="80"/>
          <w:sz w:val="26"/>
          <w:szCs w:val="26"/>
        </w:rPr>
        <w:t>de fecha</w:t>
      </w:r>
      <w:r w:rsidRPr="00D43DB0">
        <w:rPr>
          <w:rFonts w:ascii="Calibri" w:hAnsi="Calibri" w:cs="Arial"/>
          <w:b/>
          <w:color w:val="767171" w:themeColor="background2" w:themeShade="80"/>
          <w:sz w:val="26"/>
          <w:szCs w:val="26"/>
        </w:rPr>
        <w:t xml:space="preserve"> 20 </w:t>
      </w:r>
      <w:r w:rsidRPr="00D43DB0">
        <w:rPr>
          <w:rFonts w:ascii="Calibri" w:hAnsi="Calibri" w:cs="Arial"/>
          <w:color w:val="767171" w:themeColor="background2" w:themeShade="80"/>
          <w:sz w:val="26"/>
          <w:szCs w:val="26"/>
        </w:rPr>
        <w:t>veinte de</w:t>
      </w:r>
      <w:r w:rsidRPr="00D43DB0">
        <w:rPr>
          <w:rFonts w:ascii="Calibri" w:hAnsi="Calibri" w:cs="Arial"/>
          <w:b/>
          <w:color w:val="767171" w:themeColor="background2" w:themeShade="80"/>
          <w:sz w:val="26"/>
          <w:szCs w:val="26"/>
        </w:rPr>
        <w:t xml:space="preserve"> octubre </w:t>
      </w:r>
      <w:r w:rsidRPr="00D43DB0">
        <w:rPr>
          <w:rFonts w:ascii="Calibri" w:hAnsi="Calibri" w:cs="Arial"/>
          <w:color w:val="767171" w:themeColor="background2" w:themeShade="80"/>
          <w:sz w:val="26"/>
          <w:szCs w:val="26"/>
        </w:rPr>
        <w:t>del</w:t>
      </w:r>
      <w:r w:rsidRPr="00D43DB0">
        <w:rPr>
          <w:rFonts w:ascii="Calibri" w:hAnsi="Calibri" w:cs="Arial"/>
          <w:b/>
          <w:color w:val="767171" w:themeColor="background2" w:themeShade="80"/>
          <w:sz w:val="26"/>
          <w:szCs w:val="26"/>
        </w:rPr>
        <w:t xml:space="preserve"> 2017 </w:t>
      </w:r>
      <w:r w:rsidRPr="00D43DB0">
        <w:rPr>
          <w:rFonts w:ascii="Calibri" w:hAnsi="Calibri" w:cs="Arial"/>
          <w:color w:val="767171" w:themeColor="background2" w:themeShade="80"/>
          <w:sz w:val="26"/>
          <w:szCs w:val="26"/>
        </w:rPr>
        <w:t>dos mil diecisiete;</w:t>
      </w:r>
      <w:r w:rsidRPr="00D43DB0">
        <w:rPr>
          <w:rFonts w:ascii="Calibri" w:hAnsi="Calibri" w:cs="Arial"/>
          <w:b/>
          <w:color w:val="767171" w:themeColor="background2" w:themeShade="80"/>
          <w:sz w:val="26"/>
          <w:szCs w:val="26"/>
        </w:rPr>
        <w:t xml:space="preserve"> 165048-17, </w:t>
      </w:r>
      <w:r w:rsidRPr="00D43DB0">
        <w:rPr>
          <w:rFonts w:ascii="Calibri" w:hAnsi="Calibri" w:cs="Arial"/>
          <w:color w:val="767171" w:themeColor="background2" w:themeShade="80"/>
          <w:sz w:val="26"/>
          <w:szCs w:val="26"/>
        </w:rPr>
        <w:t>de fecha</w:t>
      </w:r>
      <w:r w:rsidRPr="00D43DB0">
        <w:rPr>
          <w:rFonts w:ascii="Calibri" w:hAnsi="Calibri" w:cs="Arial"/>
          <w:b/>
          <w:color w:val="767171" w:themeColor="background2" w:themeShade="80"/>
          <w:sz w:val="26"/>
          <w:szCs w:val="26"/>
        </w:rPr>
        <w:t xml:space="preserve"> 27 </w:t>
      </w:r>
      <w:r w:rsidRPr="00D43DB0">
        <w:rPr>
          <w:rFonts w:ascii="Calibri" w:hAnsi="Calibri" w:cs="Arial"/>
          <w:color w:val="767171" w:themeColor="background2" w:themeShade="80"/>
          <w:sz w:val="26"/>
          <w:szCs w:val="26"/>
        </w:rPr>
        <w:t>veintisiete de</w:t>
      </w:r>
      <w:r w:rsidRPr="00D43DB0">
        <w:rPr>
          <w:rFonts w:ascii="Calibri" w:hAnsi="Calibri" w:cs="Arial"/>
          <w:b/>
          <w:color w:val="767171" w:themeColor="background2" w:themeShade="80"/>
          <w:sz w:val="26"/>
          <w:szCs w:val="26"/>
        </w:rPr>
        <w:t xml:space="preserve"> octubre </w:t>
      </w:r>
      <w:r w:rsidRPr="00D43DB0">
        <w:rPr>
          <w:rFonts w:ascii="Calibri" w:hAnsi="Calibri" w:cs="Arial"/>
          <w:color w:val="767171" w:themeColor="background2" w:themeShade="80"/>
          <w:sz w:val="26"/>
          <w:szCs w:val="26"/>
        </w:rPr>
        <w:t>del</w:t>
      </w:r>
      <w:r w:rsidRPr="00D43DB0">
        <w:rPr>
          <w:rFonts w:ascii="Calibri" w:hAnsi="Calibri" w:cs="Arial"/>
          <w:b/>
          <w:color w:val="767171" w:themeColor="background2" w:themeShade="80"/>
          <w:sz w:val="26"/>
          <w:szCs w:val="26"/>
        </w:rPr>
        <w:t xml:space="preserve"> 2017 </w:t>
      </w:r>
      <w:r w:rsidRPr="00D43DB0">
        <w:rPr>
          <w:rFonts w:ascii="Calibri" w:hAnsi="Calibri" w:cs="Arial"/>
          <w:color w:val="767171" w:themeColor="background2" w:themeShade="80"/>
          <w:sz w:val="26"/>
          <w:szCs w:val="26"/>
        </w:rPr>
        <w:t>dos mil diecisiete;</w:t>
      </w:r>
      <w:r w:rsidRPr="00D43DB0">
        <w:rPr>
          <w:rFonts w:ascii="Calibri" w:hAnsi="Calibri" w:cs="Arial"/>
          <w:b/>
          <w:color w:val="767171" w:themeColor="background2" w:themeShade="80"/>
          <w:sz w:val="26"/>
          <w:szCs w:val="26"/>
        </w:rPr>
        <w:t xml:space="preserve"> 165004-17, </w:t>
      </w:r>
      <w:r w:rsidRPr="00D43DB0">
        <w:rPr>
          <w:rFonts w:ascii="Calibri" w:hAnsi="Calibri" w:cs="Arial"/>
          <w:color w:val="767171" w:themeColor="background2" w:themeShade="80"/>
          <w:sz w:val="26"/>
          <w:szCs w:val="26"/>
        </w:rPr>
        <w:t>de fecha</w:t>
      </w:r>
      <w:r w:rsidRPr="00D43DB0">
        <w:rPr>
          <w:rFonts w:ascii="Calibri" w:hAnsi="Calibri" w:cs="Arial"/>
          <w:b/>
          <w:color w:val="767171" w:themeColor="background2" w:themeShade="80"/>
          <w:sz w:val="26"/>
          <w:szCs w:val="26"/>
        </w:rPr>
        <w:t xml:space="preserve"> 20 </w:t>
      </w:r>
      <w:r w:rsidRPr="00D43DB0">
        <w:rPr>
          <w:rFonts w:ascii="Calibri" w:hAnsi="Calibri" w:cs="Arial"/>
          <w:color w:val="767171" w:themeColor="background2" w:themeShade="80"/>
          <w:sz w:val="26"/>
          <w:szCs w:val="26"/>
        </w:rPr>
        <w:t>veinte de</w:t>
      </w:r>
      <w:r w:rsidRPr="00D43DB0">
        <w:rPr>
          <w:rFonts w:ascii="Calibri" w:hAnsi="Calibri" w:cs="Arial"/>
          <w:b/>
          <w:color w:val="767171" w:themeColor="background2" w:themeShade="80"/>
          <w:sz w:val="26"/>
          <w:szCs w:val="26"/>
        </w:rPr>
        <w:t xml:space="preserve"> octubre </w:t>
      </w:r>
      <w:r w:rsidRPr="00D43DB0">
        <w:rPr>
          <w:rFonts w:ascii="Calibri" w:hAnsi="Calibri" w:cs="Arial"/>
          <w:color w:val="767171" w:themeColor="background2" w:themeShade="80"/>
          <w:sz w:val="26"/>
          <w:szCs w:val="26"/>
        </w:rPr>
        <w:t>del</w:t>
      </w:r>
      <w:r w:rsidRPr="00D43DB0">
        <w:rPr>
          <w:rFonts w:ascii="Calibri" w:hAnsi="Calibri" w:cs="Arial"/>
          <w:b/>
          <w:color w:val="767171" w:themeColor="background2" w:themeShade="80"/>
          <w:sz w:val="26"/>
          <w:szCs w:val="26"/>
        </w:rPr>
        <w:t xml:space="preserve"> 2017 </w:t>
      </w:r>
      <w:r w:rsidRPr="00D43DB0">
        <w:rPr>
          <w:rFonts w:ascii="Calibri" w:hAnsi="Calibri" w:cs="Arial"/>
          <w:color w:val="767171" w:themeColor="background2" w:themeShade="80"/>
          <w:sz w:val="26"/>
          <w:szCs w:val="26"/>
        </w:rPr>
        <w:t>dos mil diecisiete;</w:t>
      </w:r>
      <w:r w:rsidRPr="00D43DB0">
        <w:rPr>
          <w:rFonts w:ascii="Calibri" w:hAnsi="Calibri" w:cs="Arial"/>
          <w:b/>
          <w:color w:val="767171" w:themeColor="background2" w:themeShade="80"/>
          <w:sz w:val="26"/>
          <w:szCs w:val="26"/>
        </w:rPr>
        <w:t xml:space="preserve"> 165037-17, </w:t>
      </w:r>
      <w:r w:rsidRPr="00D43DB0">
        <w:rPr>
          <w:rFonts w:ascii="Calibri" w:hAnsi="Calibri" w:cs="Arial"/>
          <w:color w:val="767171" w:themeColor="background2" w:themeShade="80"/>
          <w:sz w:val="26"/>
          <w:szCs w:val="26"/>
        </w:rPr>
        <w:t>de fecha</w:t>
      </w:r>
      <w:r w:rsidRPr="00D43DB0">
        <w:rPr>
          <w:rFonts w:ascii="Calibri" w:hAnsi="Calibri" w:cs="Arial"/>
          <w:b/>
          <w:color w:val="767171" w:themeColor="background2" w:themeShade="80"/>
          <w:sz w:val="26"/>
          <w:szCs w:val="26"/>
        </w:rPr>
        <w:t xml:space="preserve"> 27 </w:t>
      </w:r>
      <w:r w:rsidRPr="00D43DB0">
        <w:rPr>
          <w:rFonts w:ascii="Calibri" w:hAnsi="Calibri" w:cs="Arial"/>
          <w:color w:val="767171" w:themeColor="background2" w:themeShade="80"/>
          <w:sz w:val="26"/>
          <w:szCs w:val="26"/>
        </w:rPr>
        <w:t>veintisiete de</w:t>
      </w:r>
      <w:r w:rsidRPr="00D43DB0">
        <w:rPr>
          <w:rFonts w:ascii="Calibri" w:hAnsi="Calibri" w:cs="Arial"/>
          <w:b/>
          <w:color w:val="767171" w:themeColor="background2" w:themeShade="80"/>
          <w:sz w:val="26"/>
          <w:szCs w:val="26"/>
        </w:rPr>
        <w:t xml:space="preserve"> octubre </w:t>
      </w:r>
      <w:r w:rsidRPr="00D43DB0">
        <w:rPr>
          <w:rFonts w:ascii="Calibri" w:hAnsi="Calibri" w:cs="Arial"/>
          <w:color w:val="767171" w:themeColor="background2" w:themeShade="80"/>
          <w:sz w:val="26"/>
          <w:szCs w:val="26"/>
        </w:rPr>
        <w:t>del</w:t>
      </w:r>
      <w:r w:rsidRPr="00D43DB0">
        <w:rPr>
          <w:rFonts w:ascii="Calibri" w:hAnsi="Calibri" w:cs="Arial"/>
          <w:b/>
          <w:color w:val="767171" w:themeColor="background2" w:themeShade="80"/>
          <w:sz w:val="26"/>
          <w:szCs w:val="26"/>
        </w:rPr>
        <w:t xml:space="preserve"> 2017 </w:t>
      </w:r>
      <w:r w:rsidRPr="00D43DB0">
        <w:rPr>
          <w:rFonts w:ascii="Calibri" w:hAnsi="Calibri" w:cs="Arial"/>
          <w:color w:val="767171" w:themeColor="background2" w:themeShade="80"/>
          <w:sz w:val="26"/>
          <w:szCs w:val="26"/>
        </w:rPr>
        <w:t>dos mil diecisiete;</w:t>
      </w:r>
      <w:r w:rsidRPr="00D43DB0">
        <w:rPr>
          <w:rFonts w:ascii="Calibri" w:hAnsi="Calibri" w:cs="Arial"/>
          <w:b/>
          <w:color w:val="767171" w:themeColor="background2" w:themeShade="80"/>
          <w:sz w:val="26"/>
          <w:szCs w:val="26"/>
        </w:rPr>
        <w:t xml:space="preserve"> 164998-17, </w:t>
      </w:r>
      <w:r w:rsidRPr="00D43DB0">
        <w:rPr>
          <w:rFonts w:ascii="Calibri" w:hAnsi="Calibri" w:cs="Arial"/>
          <w:color w:val="767171" w:themeColor="background2" w:themeShade="80"/>
          <w:sz w:val="26"/>
          <w:szCs w:val="26"/>
        </w:rPr>
        <w:t>de fecha</w:t>
      </w:r>
      <w:r w:rsidRPr="00D43DB0">
        <w:rPr>
          <w:rFonts w:ascii="Calibri" w:hAnsi="Calibri" w:cs="Arial"/>
          <w:b/>
          <w:color w:val="767171" w:themeColor="background2" w:themeShade="80"/>
          <w:sz w:val="26"/>
          <w:szCs w:val="26"/>
        </w:rPr>
        <w:t xml:space="preserve"> 20 </w:t>
      </w:r>
      <w:r w:rsidRPr="00D43DB0">
        <w:rPr>
          <w:rFonts w:ascii="Calibri" w:hAnsi="Calibri" w:cs="Arial"/>
          <w:color w:val="767171" w:themeColor="background2" w:themeShade="80"/>
          <w:sz w:val="26"/>
          <w:szCs w:val="26"/>
        </w:rPr>
        <w:t>veinte de</w:t>
      </w:r>
      <w:r w:rsidRPr="00D43DB0">
        <w:rPr>
          <w:rFonts w:ascii="Calibri" w:hAnsi="Calibri" w:cs="Arial"/>
          <w:b/>
          <w:color w:val="767171" w:themeColor="background2" w:themeShade="80"/>
          <w:sz w:val="26"/>
          <w:szCs w:val="26"/>
        </w:rPr>
        <w:t xml:space="preserve"> octubre </w:t>
      </w:r>
      <w:r w:rsidRPr="00D43DB0">
        <w:rPr>
          <w:rFonts w:ascii="Calibri" w:hAnsi="Calibri" w:cs="Arial"/>
          <w:color w:val="767171" w:themeColor="background2" w:themeShade="80"/>
          <w:sz w:val="26"/>
          <w:szCs w:val="26"/>
        </w:rPr>
        <w:t>del</w:t>
      </w:r>
      <w:r w:rsidRPr="00D43DB0">
        <w:rPr>
          <w:rFonts w:ascii="Calibri" w:hAnsi="Calibri" w:cs="Arial"/>
          <w:b/>
          <w:color w:val="767171" w:themeColor="background2" w:themeShade="80"/>
          <w:sz w:val="26"/>
          <w:szCs w:val="26"/>
        </w:rPr>
        <w:t xml:space="preserve"> 2017 </w:t>
      </w:r>
      <w:r w:rsidRPr="00D43DB0">
        <w:rPr>
          <w:rFonts w:ascii="Calibri" w:hAnsi="Calibri" w:cs="Arial"/>
          <w:color w:val="767171" w:themeColor="background2" w:themeShade="80"/>
          <w:sz w:val="26"/>
          <w:szCs w:val="26"/>
        </w:rPr>
        <w:t>dos mil diecisiete;</w:t>
      </w:r>
      <w:r w:rsidRPr="00D43DB0">
        <w:rPr>
          <w:rFonts w:ascii="Calibri" w:hAnsi="Calibri" w:cs="Arial"/>
          <w:b/>
          <w:color w:val="767171" w:themeColor="background2" w:themeShade="80"/>
          <w:sz w:val="26"/>
          <w:szCs w:val="26"/>
        </w:rPr>
        <w:t xml:space="preserve"> 164995-17, </w:t>
      </w:r>
      <w:r w:rsidRPr="00D43DB0">
        <w:rPr>
          <w:rFonts w:ascii="Calibri" w:hAnsi="Calibri" w:cs="Arial"/>
          <w:color w:val="767171" w:themeColor="background2" w:themeShade="80"/>
          <w:sz w:val="26"/>
          <w:szCs w:val="26"/>
        </w:rPr>
        <w:t>de fecha</w:t>
      </w:r>
      <w:r w:rsidRPr="00D43DB0">
        <w:rPr>
          <w:rFonts w:ascii="Calibri" w:hAnsi="Calibri" w:cs="Arial"/>
          <w:b/>
          <w:color w:val="767171" w:themeColor="background2" w:themeShade="80"/>
          <w:sz w:val="26"/>
          <w:szCs w:val="26"/>
        </w:rPr>
        <w:t xml:space="preserve"> 20 </w:t>
      </w:r>
      <w:r w:rsidRPr="00D43DB0">
        <w:rPr>
          <w:rFonts w:ascii="Calibri" w:hAnsi="Calibri" w:cs="Arial"/>
          <w:color w:val="767171" w:themeColor="background2" w:themeShade="80"/>
          <w:sz w:val="26"/>
          <w:szCs w:val="26"/>
        </w:rPr>
        <w:t>veinte de</w:t>
      </w:r>
      <w:r w:rsidRPr="00D43DB0">
        <w:rPr>
          <w:rFonts w:ascii="Calibri" w:hAnsi="Calibri" w:cs="Arial"/>
          <w:b/>
          <w:color w:val="767171" w:themeColor="background2" w:themeShade="80"/>
          <w:sz w:val="26"/>
          <w:szCs w:val="26"/>
        </w:rPr>
        <w:t xml:space="preserve"> octubre </w:t>
      </w:r>
      <w:r w:rsidRPr="00D43DB0">
        <w:rPr>
          <w:rFonts w:ascii="Calibri" w:hAnsi="Calibri" w:cs="Arial"/>
          <w:color w:val="767171" w:themeColor="background2" w:themeShade="80"/>
          <w:sz w:val="26"/>
          <w:szCs w:val="26"/>
        </w:rPr>
        <w:t>del</w:t>
      </w:r>
      <w:r w:rsidRPr="00D43DB0">
        <w:rPr>
          <w:rFonts w:ascii="Calibri" w:hAnsi="Calibri" w:cs="Arial"/>
          <w:b/>
          <w:color w:val="767171" w:themeColor="background2" w:themeShade="80"/>
          <w:sz w:val="26"/>
          <w:szCs w:val="26"/>
        </w:rPr>
        <w:t xml:space="preserve"> 2017 </w:t>
      </w:r>
      <w:r w:rsidRPr="00D43DB0">
        <w:rPr>
          <w:rFonts w:ascii="Calibri" w:hAnsi="Calibri" w:cs="Arial"/>
          <w:color w:val="767171" w:themeColor="background2" w:themeShade="80"/>
          <w:sz w:val="26"/>
          <w:szCs w:val="26"/>
        </w:rPr>
        <w:t>dos mil diecisiete;</w:t>
      </w:r>
      <w:r w:rsidRPr="00D43DB0">
        <w:rPr>
          <w:rFonts w:ascii="Calibri" w:hAnsi="Calibri" w:cs="Arial"/>
          <w:b/>
          <w:color w:val="767171" w:themeColor="background2" w:themeShade="80"/>
          <w:sz w:val="26"/>
          <w:szCs w:val="26"/>
        </w:rPr>
        <w:t xml:space="preserve"> 165101-17, </w:t>
      </w:r>
      <w:r w:rsidRPr="00D43DB0">
        <w:rPr>
          <w:rFonts w:ascii="Calibri" w:hAnsi="Calibri" w:cs="Arial"/>
          <w:color w:val="767171" w:themeColor="background2" w:themeShade="80"/>
          <w:sz w:val="26"/>
          <w:szCs w:val="26"/>
        </w:rPr>
        <w:t>de fecha</w:t>
      </w:r>
      <w:r w:rsidRPr="00D43DB0">
        <w:rPr>
          <w:rFonts w:ascii="Calibri" w:hAnsi="Calibri" w:cs="Arial"/>
          <w:b/>
          <w:color w:val="767171" w:themeColor="background2" w:themeShade="80"/>
          <w:sz w:val="26"/>
          <w:szCs w:val="26"/>
        </w:rPr>
        <w:t xml:space="preserve"> 27 </w:t>
      </w:r>
      <w:r w:rsidRPr="00D43DB0">
        <w:rPr>
          <w:rFonts w:ascii="Calibri" w:hAnsi="Calibri" w:cs="Arial"/>
          <w:color w:val="767171" w:themeColor="background2" w:themeShade="80"/>
          <w:sz w:val="26"/>
          <w:szCs w:val="26"/>
        </w:rPr>
        <w:t>veintisiete de</w:t>
      </w:r>
      <w:r w:rsidRPr="00D43DB0">
        <w:rPr>
          <w:rFonts w:ascii="Calibri" w:hAnsi="Calibri" w:cs="Arial"/>
          <w:b/>
          <w:color w:val="767171" w:themeColor="background2" w:themeShade="80"/>
          <w:sz w:val="26"/>
          <w:szCs w:val="26"/>
        </w:rPr>
        <w:t xml:space="preserve"> octubre </w:t>
      </w:r>
      <w:r w:rsidRPr="00D43DB0">
        <w:rPr>
          <w:rFonts w:ascii="Calibri" w:hAnsi="Calibri" w:cs="Arial"/>
          <w:color w:val="767171" w:themeColor="background2" w:themeShade="80"/>
          <w:sz w:val="26"/>
          <w:szCs w:val="26"/>
        </w:rPr>
        <w:t>del</w:t>
      </w:r>
      <w:r w:rsidRPr="00D43DB0">
        <w:rPr>
          <w:rFonts w:ascii="Calibri" w:hAnsi="Calibri" w:cs="Arial"/>
          <w:b/>
          <w:color w:val="767171" w:themeColor="background2" w:themeShade="80"/>
          <w:sz w:val="26"/>
          <w:szCs w:val="26"/>
        </w:rPr>
        <w:t xml:space="preserve"> 2017 </w:t>
      </w:r>
      <w:r w:rsidRPr="00D43DB0">
        <w:rPr>
          <w:rFonts w:ascii="Calibri" w:hAnsi="Calibri" w:cs="Arial"/>
          <w:color w:val="767171" w:themeColor="background2" w:themeShade="80"/>
          <w:sz w:val="26"/>
          <w:szCs w:val="26"/>
        </w:rPr>
        <w:t>dos mil diecisiete;</w:t>
      </w:r>
      <w:r w:rsidRPr="00D43DB0">
        <w:rPr>
          <w:rFonts w:ascii="Calibri" w:hAnsi="Calibri" w:cs="Arial"/>
          <w:b/>
          <w:color w:val="767171" w:themeColor="background2" w:themeShade="80"/>
          <w:sz w:val="26"/>
          <w:szCs w:val="26"/>
        </w:rPr>
        <w:t xml:space="preserve"> 165052-17, </w:t>
      </w:r>
      <w:r w:rsidRPr="00D43DB0">
        <w:rPr>
          <w:rFonts w:ascii="Calibri" w:hAnsi="Calibri" w:cs="Arial"/>
          <w:color w:val="767171" w:themeColor="background2" w:themeShade="80"/>
          <w:sz w:val="26"/>
          <w:szCs w:val="26"/>
        </w:rPr>
        <w:t>de fecha</w:t>
      </w:r>
      <w:r w:rsidRPr="00D43DB0">
        <w:rPr>
          <w:rFonts w:ascii="Calibri" w:hAnsi="Calibri" w:cs="Arial"/>
          <w:b/>
          <w:color w:val="767171" w:themeColor="background2" w:themeShade="80"/>
          <w:sz w:val="26"/>
          <w:szCs w:val="26"/>
        </w:rPr>
        <w:t xml:space="preserve"> 27 </w:t>
      </w:r>
      <w:r w:rsidRPr="00D43DB0">
        <w:rPr>
          <w:rFonts w:ascii="Calibri" w:hAnsi="Calibri" w:cs="Arial"/>
          <w:color w:val="767171" w:themeColor="background2" w:themeShade="80"/>
          <w:sz w:val="26"/>
          <w:szCs w:val="26"/>
        </w:rPr>
        <w:t>veintisiete de</w:t>
      </w:r>
      <w:r w:rsidRPr="00D43DB0">
        <w:rPr>
          <w:rFonts w:ascii="Calibri" w:hAnsi="Calibri" w:cs="Arial"/>
          <w:b/>
          <w:color w:val="767171" w:themeColor="background2" w:themeShade="80"/>
          <w:sz w:val="26"/>
          <w:szCs w:val="26"/>
        </w:rPr>
        <w:t xml:space="preserve"> octubre </w:t>
      </w:r>
      <w:r w:rsidRPr="00D43DB0">
        <w:rPr>
          <w:rFonts w:ascii="Calibri" w:hAnsi="Calibri" w:cs="Arial"/>
          <w:color w:val="767171" w:themeColor="background2" w:themeShade="80"/>
          <w:sz w:val="26"/>
          <w:szCs w:val="26"/>
        </w:rPr>
        <w:t>del</w:t>
      </w:r>
      <w:r w:rsidRPr="00D43DB0">
        <w:rPr>
          <w:rFonts w:ascii="Calibri" w:hAnsi="Calibri" w:cs="Arial"/>
          <w:b/>
          <w:color w:val="767171" w:themeColor="background2" w:themeShade="80"/>
          <w:sz w:val="26"/>
          <w:szCs w:val="26"/>
        </w:rPr>
        <w:t xml:space="preserve"> 2017 </w:t>
      </w:r>
      <w:r w:rsidRPr="00D43DB0">
        <w:rPr>
          <w:rFonts w:ascii="Calibri" w:hAnsi="Calibri" w:cs="Arial"/>
          <w:color w:val="767171" w:themeColor="background2" w:themeShade="80"/>
          <w:sz w:val="26"/>
          <w:szCs w:val="26"/>
        </w:rPr>
        <w:t>dos mil diecisiete;</w:t>
      </w:r>
      <w:r w:rsidRPr="00D43DB0">
        <w:rPr>
          <w:rFonts w:ascii="Calibri" w:hAnsi="Calibri" w:cs="Arial"/>
          <w:b/>
          <w:color w:val="767171" w:themeColor="background2" w:themeShade="80"/>
          <w:sz w:val="26"/>
          <w:szCs w:val="26"/>
        </w:rPr>
        <w:t xml:space="preserve"> 165041-17, </w:t>
      </w:r>
      <w:r w:rsidRPr="00D43DB0">
        <w:rPr>
          <w:rFonts w:ascii="Calibri" w:hAnsi="Calibri" w:cs="Arial"/>
          <w:color w:val="767171" w:themeColor="background2" w:themeShade="80"/>
          <w:sz w:val="26"/>
          <w:szCs w:val="26"/>
        </w:rPr>
        <w:t>de fecha</w:t>
      </w:r>
      <w:r w:rsidRPr="00D43DB0">
        <w:rPr>
          <w:rFonts w:ascii="Calibri" w:hAnsi="Calibri" w:cs="Arial"/>
          <w:b/>
          <w:color w:val="767171" w:themeColor="background2" w:themeShade="80"/>
          <w:sz w:val="26"/>
          <w:szCs w:val="26"/>
        </w:rPr>
        <w:t xml:space="preserve"> 27 </w:t>
      </w:r>
      <w:r w:rsidRPr="00D43DB0">
        <w:rPr>
          <w:rFonts w:ascii="Calibri" w:hAnsi="Calibri" w:cs="Arial"/>
          <w:color w:val="767171" w:themeColor="background2" w:themeShade="80"/>
          <w:sz w:val="26"/>
          <w:szCs w:val="26"/>
        </w:rPr>
        <w:t>veintisiete de</w:t>
      </w:r>
      <w:r w:rsidRPr="00D43DB0">
        <w:rPr>
          <w:rFonts w:ascii="Calibri" w:hAnsi="Calibri" w:cs="Arial"/>
          <w:b/>
          <w:color w:val="767171" w:themeColor="background2" w:themeShade="80"/>
          <w:sz w:val="26"/>
          <w:szCs w:val="26"/>
        </w:rPr>
        <w:t xml:space="preserve"> octubre </w:t>
      </w:r>
      <w:r w:rsidRPr="00D43DB0">
        <w:rPr>
          <w:rFonts w:ascii="Calibri" w:hAnsi="Calibri" w:cs="Arial"/>
          <w:color w:val="767171" w:themeColor="background2" w:themeShade="80"/>
          <w:sz w:val="26"/>
          <w:szCs w:val="26"/>
        </w:rPr>
        <w:t>del</w:t>
      </w:r>
      <w:r w:rsidRPr="00D43DB0">
        <w:rPr>
          <w:rFonts w:ascii="Calibri" w:hAnsi="Calibri" w:cs="Arial"/>
          <w:b/>
          <w:color w:val="767171" w:themeColor="background2" w:themeShade="80"/>
          <w:sz w:val="26"/>
          <w:szCs w:val="26"/>
        </w:rPr>
        <w:t xml:space="preserve"> 2017 </w:t>
      </w:r>
      <w:r w:rsidRPr="00D43DB0">
        <w:rPr>
          <w:rFonts w:ascii="Calibri" w:hAnsi="Calibri" w:cs="Arial"/>
          <w:color w:val="767171" w:themeColor="background2" w:themeShade="80"/>
          <w:sz w:val="26"/>
          <w:szCs w:val="26"/>
        </w:rPr>
        <w:t>dos mil diecisiete;</w:t>
      </w:r>
      <w:r w:rsidRPr="00D43DB0">
        <w:rPr>
          <w:rFonts w:ascii="Calibri" w:hAnsi="Calibri" w:cs="Arial"/>
          <w:b/>
          <w:color w:val="767171" w:themeColor="background2" w:themeShade="80"/>
          <w:sz w:val="26"/>
          <w:szCs w:val="26"/>
        </w:rPr>
        <w:t xml:space="preserve"> 165034-17, </w:t>
      </w:r>
      <w:r w:rsidRPr="00D43DB0">
        <w:rPr>
          <w:rFonts w:ascii="Calibri" w:hAnsi="Calibri" w:cs="Arial"/>
          <w:color w:val="767171" w:themeColor="background2" w:themeShade="80"/>
          <w:sz w:val="26"/>
          <w:szCs w:val="26"/>
        </w:rPr>
        <w:t>de fecha</w:t>
      </w:r>
      <w:r w:rsidRPr="00D43DB0">
        <w:rPr>
          <w:rFonts w:ascii="Calibri" w:hAnsi="Calibri" w:cs="Arial"/>
          <w:b/>
          <w:color w:val="767171" w:themeColor="background2" w:themeShade="80"/>
          <w:sz w:val="26"/>
          <w:szCs w:val="26"/>
        </w:rPr>
        <w:t xml:space="preserve"> 27 </w:t>
      </w:r>
      <w:r w:rsidRPr="00D43DB0">
        <w:rPr>
          <w:rFonts w:ascii="Calibri" w:hAnsi="Calibri" w:cs="Arial"/>
          <w:color w:val="767171" w:themeColor="background2" w:themeShade="80"/>
          <w:sz w:val="26"/>
          <w:szCs w:val="26"/>
        </w:rPr>
        <w:t>veintisiete de</w:t>
      </w:r>
      <w:r w:rsidRPr="00D43DB0">
        <w:rPr>
          <w:rFonts w:ascii="Calibri" w:hAnsi="Calibri" w:cs="Arial"/>
          <w:b/>
          <w:color w:val="767171" w:themeColor="background2" w:themeShade="80"/>
          <w:sz w:val="26"/>
          <w:szCs w:val="26"/>
        </w:rPr>
        <w:t xml:space="preserve"> octubre </w:t>
      </w:r>
      <w:r w:rsidRPr="00D43DB0">
        <w:rPr>
          <w:rFonts w:ascii="Calibri" w:hAnsi="Calibri" w:cs="Arial"/>
          <w:color w:val="767171" w:themeColor="background2" w:themeShade="80"/>
          <w:sz w:val="26"/>
          <w:szCs w:val="26"/>
        </w:rPr>
        <w:t>del</w:t>
      </w:r>
      <w:r w:rsidRPr="00D43DB0">
        <w:rPr>
          <w:rFonts w:ascii="Calibri" w:hAnsi="Calibri" w:cs="Arial"/>
          <w:b/>
          <w:color w:val="767171" w:themeColor="background2" w:themeShade="80"/>
          <w:sz w:val="26"/>
          <w:szCs w:val="26"/>
        </w:rPr>
        <w:t xml:space="preserve"> 2017 </w:t>
      </w:r>
      <w:r w:rsidRPr="00D43DB0">
        <w:rPr>
          <w:rFonts w:ascii="Calibri" w:hAnsi="Calibri" w:cs="Arial"/>
          <w:color w:val="767171" w:themeColor="background2" w:themeShade="80"/>
          <w:sz w:val="26"/>
          <w:szCs w:val="26"/>
        </w:rPr>
        <w:t>dos mil diecisiete;</w:t>
      </w:r>
      <w:r w:rsidRPr="00D43DB0">
        <w:rPr>
          <w:rFonts w:ascii="Calibri" w:hAnsi="Calibri" w:cs="Arial"/>
          <w:b/>
          <w:color w:val="767171" w:themeColor="background2" w:themeShade="80"/>
          <w:sz w:val="26"/>
          <w:szCs w:val="26"/>
        </w:rPr>
        <w:t xml:space="preserve"> 165006-17, </w:t>
      </w:r>
      <w:r w:rsidRPr="00D43DB0">
        <w:rPr>
          <w:rFonts w:ascii="Calibri" w:hAnsi="Calibri" w:cs="Arial"/>
          <w:color w:val="767171" w:themeColor="background2" w:themeShade="80"/>
          <w:sz w:val="26"/>
          <w:szCs w:val="26"/>
        </w:rPr>
        <w:t>de fecha</w:t>
      </w:r>
      <w:r w:rsidRPr="00D43DB0">
        <w:rPr>
          <w:rFonts w:ascii="Calibri" w:hAnsi="Calibri" w:cs="Arial"/>
          <w:b/>
          <w:color w:val="767171" w:themeColor="background2" w:themeShade="80"/>
          <w:sz w:val="26"/>
          <w:szCs w:val="26"/>
        </w:rPr>
        <w:t xml:space="preserve"> 20 </w:t>
      </w:r>
      <w:r w:rsidRPr="00D43DB0">
        <w:rPr>
          <w:rFonts w:ascii="Calibri" w:hAnsi="Calibri" w:cs="Arial"/>
          <w:color w:val="767171" w:themeColor="background2" w:themeShade="80"/>
          <w:sz w:val="26"/>
          <w:szCs w:val="26"/>
        </w:rPr>
        <w:t>veinte de</w:t>
      </w:r>
      <w:r w:rsidRPr="00D43DB0">
        <w:rPr>
          <w:rFonts w:ascii="Calibri" w:hAnsi="Calibri" w:cs="Arial"/>
          <w:b/>
          <w:color w:val="767171" w:themeColor="background2" w:themeShade="80"/>
          <w:sz w:val="26"/>
          <w:szCs w:val="26"/>
        </w:rPr>
        <w:t xml:space="preserve"> octubre </w:t>
      </w:r>
      <w:r w:rsidRPr="00D43DB0">
        <w:rPr>
          <w:rFonts w:ascii="Calibri" w:hAnsi="Calibri" w:cs="Arial"/>
          <w:color w:val="767171" w:themeColor="background2" w:themeShade="80"/>
          <w:sz w:val="26"/>
          <w:szCs w:val="26"/>
        </w:rPr>
        <w:t>del</w:t>
      </w:r>
      <w:r w:rsidRPr="00D43DB0">
        <w:rPr>
          <w:rFonts w:ascii="Calibri" w:hAnsi="Calibri" w:cs="Arial"/>
          <w:b/>
          <w:color w:val="767171" w:themeColor="background2" w:themeShade="80"/>
          <w:sz w:val="26"/>
          <w:szCs w:val="26"/>
        </w:rPr>
        <w:t xml:space="preserve"> 2017 </w:t>
      </w:r>
      <w:r w:rsidRPr="00D43DB0">
        <w:rPr>
          <w:rFonts w:ascii="Calibri" w:hAnsi="Calibri" w:cs="Arial"/>
          <w:color w:val="767171" w:themeColor="background2" w:themeShade="80"/>
          <w:sz w:val="26"/>
          <w:szCs w:val="26"/>
        </w:rPr>
        <w:t>dos mil diecisiete;</w:t>
      </w:r>
      <w:r w:rsidRPr="00D43DB0">
        <w:rPr>
          <w:rFonts w:ascii="Calibri" w:hAnsi="Calibri" w:cs="Arial"/>
          <w:b/>
          <w:color w:val="767171" w:themeColor="background2" w:themeShade="80"/>
          <w:sz w:val="26"/>
          <w:szCs w:val="26"/>
        </w:rPr>
        <w:t xml:space="preserve"> 165049-17, </w:t>
      </w:r>
      <w:r w:rsidRPr="00D43DB0">
        <w:rPr>
          <w:rFonts w:ascii="Calibri" w:hAnsi="Calibri" w:cs="Arial"/>
          <w:color w:val="767171" w:themeColor="background2" w:themeShade="80"/>
          <w:sz w:val="26"/>
          <w:szCs w:val="26"/>
        </w:rPr>
        <w:t>de fecha</w:t>
      </w:r>
      <w:r w:rsidRPr="00D43DB0">
        <w:rPr>
          <w:rFonts w:ascii="Calibri" w:hAnsi="Calibri" w:cs="Arial"/>
          <w:b/>
          <w:color w:val="767171" w:themeColor="background2" w:themeShade="80"/>
          <w:sz w:val="26"/>
          <w:szCs w:val="26"/>
        </w:rPr>
        <w:t xml:space="preserve"> 27 </w:t>
      </w:r>
      <w:r w:rsidRPr="00D43DB0">
        <w:rPr>
          <w:rFonts w:ascii="Calibri" w:hAnsi="Calibri" w:cs="Arial"/>
          <w:color w:val="767171" w:themeColor="background2" w:themeShade="80"/>
          <w:sz w:val="26"/>
          <w:szCs w:val="26"/>
        </w:rPr>
        <w:t>veintisiete de</w:t>
      </w:r>
      <w:r w:rsidRPr="00D43DB0">
        <w:rPr>
          <w:rFonts w:ascii="Calibri" w:hAnsi="Calibri" w:cs="Arial"/>
          <w:b/>
          <w:color w:val="767171" w:themeColor="background2" w:themeShade="80"/>
          <w:sz w:val="26"/>
          <w:szCs w:val="26"/>
        </w:rPr>
        <w:t xml:space="preserve"> octubre </w:t>
      </w:r>
      <w:r w:rsidRPr="00D43DB0">
        <w:rPr>
          <w:rFonts w:ascii="Calibri" w:hAnsi="Calibri" w:cs="Arial"/>
          <w:color w:val="767171" w:themeColor="background2" w:themeShade="80"/>
          <w:sz w:val="26"/>
          <w:szCs w:val="26"/>
        </w:rPr>
        <w:t>del</w:t>
      </w:r>
      <w:r w:rsidRPr="00D43DB0">
        <w:rPr>
          <w:rFonts w:ascii="Calibri" w:hAnsi="Calibri" w:cs="Arial"/>
          <w:b/>
          <w:color w:val="767171" w:themeColor="background2" w:themeShade="80"/>
          <w:sz w:val="26"/>
          <w:szCs w:val="26"/>
        </w:rPr>
        <w:t xml:space="preserve"> 2017 </w:t>
      </w:r>
      <w:r w:rsidRPr="00D43DB0">
        <w:rPr>
          <w:rFonts w:ascii="Calibri" w:hAnsi="Calibri" w:cs="Arial"/>
          <w:color w:val="767171" w:themeColor="background2" w:themeShade="80"/>
          <w:sz w:val="26"/>
          <w:szCs w:val="26"/>
        </w:rPr>
        <w:t>dos mil diecisiete;</w:t>
      </w:r>
      <w:r w:rsidRPr="00D43DB0">
        <w:rPr>
          <w:rFonts w:ascii="Calibri" w:hAnsi="Calibri" w:cs="Arial"/>
          <w:b/>
          <w:color w:val="767171" w:themeColor="background2" w:themeShade="80"/>
          <w:sz w:val="26"/>
          <w:szCs w:val="26"/>
        </w:rPr>
        <w:t xml:space="preserve"> 165072-17, </w:t>
      </w:r>
      <w:r w:rsidRPr="00D43DB0">
        <w:rPr>
          <w:rFonts w:ascii="Calibri" w:hAnsi="Calibri" w:cs="Arial"/>
          <w:color w:val="767171" w:themeColor="background2" w:themeShade="80"/>
          <w:sz w:val="26"/>
          <w:szCs w:val="26"/>
        </w:rPr>
        <w:t>de fecha</w:t>
      </w:r>
      <w:r w:rsidRPr="00D43DB0">
        <w:rPr>
          <w:rFonts w:ascii="Calibri" w:hAnsi="Calibri" w:cs="Arial"/>
          <w:b/>
          <w:color w:val="767171" w:themeColor="background2" w:themeShade="80"/>
          <w:sz w:val="26"/>
          <w:szCs w:val="26"/>
        </w:rPr>
        <w:t xml:space="preserve"> 27 </w:t>
      </w:r>
      <w:r w:rsidRPr="00D43DB0">
        <w:rPr>
          <w:rFonts w:ascii="Calibri" w:hAnsi="Calibri" w:cs="Arial"/>
          <w:color w:val="767171" w:themeColor="background2" w:themeShade="80"/>
          <w:sz w:val="26"/>
          <w:szCs w:val="26"/>
        </w:rPr>
        <w:t>veintisiete de</w:t>
      </w:r>
      <w:r w:rsidRPr="00D43DB0">
        <w:rPr>
          <w:rFonts w:ascii="Calibri" w:hAnsi="Calibri" w:cs="Arial"/>
          <w:b/>
          <w:color w:val="767171" w:themeColor="background2" w:themeShade="80"/>
          <w:sz w:val="26"/>
          <w:szCs w:val="26"/>
        </w:rPr>
        <w:t xml:space="preserve"> octubre </w:t>
      </w:r>
      <w:r w:rsidRPr="00D43DB0">
        <w:rPr>
          <w:rFonts w:ascii="Calibri" w:hAnsi="Calibri" w:cs="Arial"/>
          <w:color w:val="767171" w:themeColor="background2" w:themeShade="80"/>
          <w:sz w:val="26"/>
          <w:szCs w:val="26"/>
        </w:rPr>
        <w:t>del</w:t>
      </w:r>
      <w:r w:rsidRPr="00D43DB0">
        <w:rPr>
          <w:rFonts w:ascii="Calibri" w:hAnsi="Calibri" w:cs="Arial"/>
          <w:b/>
          <w:color w:val="767171" w:themeColor="background2" w:themeShade="80"/>
          <w:sz w:val="26"/>
          <w:szCs w:val="26"/>
        </w:rPr>
        <w:t xml:space="preserve"> 2017 </w:t>
      </w:r>
      <w:r w:rsidRPr="00D43DB0">
        <w:rPr>
          <w:rFonts w:ascii="Calibri" w:hAnsi="Calibri" w:cs="Arial"/>
          <w:color w:val="767171" w:themeColor="background2" w:themeShade="80"/>
          <w:sz w:val="26"/>
          <w:szCs w:val="26"/>
        </w:rPr>
        <w:t>dos mil diecisiete;</w:t>
      </w:r>
      <w:r w:rsidRPr="00D43DB0">
        <w:rPr>
          <w:rFonts w:ascii="Calibri" w:hAnsi="Calibri" w:cs="Arial"/>
          <w:b/>
          <w:color w:val="767171" w:themeColor="background2" w:themeShade="80"/>
          <w:sz w:val="26"/>
          <w:szCs w:val="26"/>
        </w:rPr>
        <w:t xml:space="preserve"> 165038-17, </w:t>
      </w:r>
      <w:r w:rsidRPr="00D43DB0">
        <w:rPr>
          <w:rFonts w:ascii="Calibri" w:hAnsi="Calibri" w:cs="Arial"/>
          <w:color w:val="767171" w:themeColor="background2" w:themeShade="80"/>
          <w:sz w:val="26"/>
          <w:szCs w:val="26"/>
        </w:rPr>
        <w:t>de fecha</w:t>
      </w:r>
      <w:r w:rsidRPr="00D43DB0">
        <w:rPr>
          <w:rFonts w:ascii="Calibri" w:hAnsi="Calibri" w:cs="Arial"/>
          <w:b/>
          <w:color w:val="767171" w:themeColor="background2" w:themeShade="80"/>
          <w:sz w:val="26"/>
          <w:szCs w:val="26"/>
        </w:rPr>
        <w:t xml:space="preserve"> 27 </w:t>
      </w:r>
      <w:r w:rsidRPr="00D43DB0">
        <w:rPr>
          <w:rFonts w:ascii="Calibri" w:hAnsi="Calibri" w:cs="Arial"/>
          <w:color w:val="767171" w:themeColor="background2" w:themeShade="80"/>
          <w:sz w:val="26"/>
          <w:szCs w:val="26"/>
        </w:rPr>
        <w:t>veintisiete de</w:t>
      </w:r>
      <w:r w:rsidRPr="00D43DB0">
        <w:rPr>
          <w:rFonts w:ascii="Calibri" w:hAnsi="Calibri" w:cs="Arial"/>
          <w:b/>
          <w:color w:val="767171" w:themeColor="background2" w:themeShade="80"/>
          <w:sz w:val="26"/>
          <w:szCs w:val="26"/>
        </w:rPr>
        <w:t xml:space="preserve"> octubre </w:t>
      </w:r>
      <w:r w:rsidRPr="00D43DB0">
        <w:rPr>
          <w:rFonts w:ascii="Calibri" w:hAnsi="Calibri" w:cs="Arial"/>
          <w:color w:val="767171" w:themeColor="background2" w:themeShade="80"/>
          <w:sz w:val="26"/>
          <w:szCs w:val="26"/>
        </w:rPr>
        <w:t>del</w:t>
      </w:r>
      <w:r w:rsidRPr="00D43DB0">
        <w:rPr>
          <w:rFonts w:ascii="Calibri" w:hAnsi="Calibri" w:cs="Arial"/>
          <w:b/>
          <w:color w:val="767171" w:themeColor="background2" w:themeShade="80"/>
          <w:sz w:val="26"/>
          <w:szCs w:val="26"/>
        </w:rPr>
        <w:t xml:space="preserve"> 2017 </w:t>
      </w:r>
      <w:r w:rsidRPr="00D43DB0">
        <w:rPr>
          <w:rFonts w:ascii="Calibri" w:hAnsi="Calibri" w:cs="Arial"/>
          <w:color w:val="767171" w:themeColor="background2" w:themeShade="80"/>
          <w:sz w:val="26"/>
          <w:szCs w:val="26"/>
        </w:rPr>
        <w:t>dos mil diecisiete;</w:t>
      </w:r>
      <w:r w:rsidRPr="00D43DB0">
        <w:rPr>
          <w:rFonts w:ascii="Calibri" w:hAnsi="Calibri" w:cs="Arial"/>
          <w:b/>
          <w:color w:val="767171" w:themeColor="background2" w:themeShade="80"/>
          <w:sz w:val="26"/>
          <w:szCs w:val="26"/>
        </w:rPr>
        <w:t xml:space="preserve"> 164997-17, </w:t>
      </w:r>
      <w:r w:rsidRPr="00D43DB0">
        <w:rPr>
          <w:rFonts w:ascii="Calibri" w:hAnsi="Calibri" w:cs="Arial"/>
          <w:color w:val="767171" w:themeColor="background2" w:themeShade="80"/>
          <w:sz w:val="26"/>
          <w:szCs w:val="26"/>
        </w:rPr>
        <w:t>de fecha</w:t>
      </w:r>
      <w:r w:rsidRPr="00D43DB0">
        <w:rPr>
          <w:rFonts w:ascii="Calibri" w:hAnsi="Calibri" w:cs="Arial"/>
          <w:b/>
          <w:color w:val="767171" w:themeColor="background2" w:themeShade="80"/>
          <w:sz w:val="26"/>
          <w:szCs w:val="26"/>
        </w:rPr>
        <w:t xml:space="preserve"> 20 </w:t>
      </w:r>
      <w:r w:rsidRPr="00D43DB0">
        <w:rPr>
          <w:rFonts w:ascii="Calibri" w:hAnsi="Calibri" w:cs="Arial"/>
          <w:color w:val="767171" w:themeColor="background2" w:themeShade="80"/>
          <w:sz w:val="26"/>
          <w:szCs w:val="26"/>
        </w:rPr>
        <w:t>veinte de</w:t>
      </w:r>
      <w:r w:rsidRPr="00D43DB0">
        <w:rPr>
          <w:rFonts w:ascii="Calibri" w:hAnsi="Calibri" w:cs="Arial"/>
          <w:b/>
          <w:color w:val="767171" w:themeColor="background2" w:themeShade="80"/>
          <w:sz w:val="26"/>
          <w:szCs w:val="26"/>
        </w:rPr>
        <w:t xml:space="preserve"> octubre </w:t>
      </w:r>
      <w:r w:rsidRPr="00D43DB0">
        <w:rPr>
          <w:rFonts w:ascii="Calibri" w:hAnsi="Calibri" w:cs="Arial"/>
          <w:color w:val="767171" w:themeColor="background2" w:themeShade="80"/>
          <w:sz w:val="26"/>
          <w:szCs w:val="26"/>
        </w:rPr>
        <w:t>del</w:t>
      </w:r>
      <w:r w:rsidRPr="00D43DB0">
        <w:rPr>
          <w:rFonts w:ascii="Calibri" w:hAnsi="Calibri" w:cs="Arial"/>
          <w:b/>
          <w:color w:val="767171" w:themeColor="background2" w:themeShade="80"/>
          <w:sz w:val="26"/>
          <w:szCs w:val="26"/>
        </w:rPr>
        <w:t xml:space="preserve"> 2017 </w:t>
      </w:r>
      <w:r w:rsidRPr="00D43DB0">
        <w:rPr>
          <w:rFonts w:ascii="Calibri" w:hAnsi="Calibri" w:cs="Arial"/>
          <w:color w:val="767171" w:themeColor="background2" w:themeShade="80"/>
          <w:sz w:val="26"/>
          <w:szCs w:val="26"/>
        </w:rPr>
        <w:t>dos mil diecisiete;</w:t>
      </w:r>
      <w:r w:rsidRPr="00D43DB0">
        <w:rPr>
          <w:rFonts w:ascii="Calibri" w:hAnsi="Calibri" w:cs="Arial"/>
          <w:b/>
          <w:color w:val="767171" w:themeColor="background2" w:themeShade="80"/>
          <w:sz w:val="26"/>
          <w:szCs w:val="26"/>
        </w:rPr>
        <w:t xml:space="preserve"> 164999-17, </w:t>
      </w:r>
      <w:r w:rsidRPr="00D43DB0">
        <w:rPr>
          <w:rFonts w:ascii="Calibri" w:hAnsi="Calibri" w:cs="Arial"/>
          <w:color w:val="767171" w:themeColor="background2" w:themeShade="80"/>
          <w:sz w:val="26"/>
          <w:szCs w:val="26"/>
        </w:rPr>
        <w:t>de fecha</w:t>
      </w:r>
      <w:r w:rsidRPr="00D43DB0">
        <w:rPr>
          <w:rFonts w:ascii="Calibri" w:hAnsi="Calibri" w:cs="Arial"/>
          <w:b/>
          <w:color w:val="767171" w:themeColor="background2" w:themeShade="80"/>
          <w:sz w:val="26"/>
          <w:szCs w:val="26"/>
        </w:rPr>
        <w:t xml:space="preserve"> 20 </w:t>
      </w:r>
      <w:r w:rsidRPr="00D43DB0">
        <w:rPr>
          <w:rFonts w:ascii="Calibri" w:hAnsi="Calibri" w:cs="Arial"/>
          <w:color w:val="767171" w:themeColor="background2" w:themeShade="80"/>
          <w:sz w:val="26"/>
          <w:szCs w:val="26"/>
        </w:rPr>
        <w:t>veinte de</w:t>
      </w:r>
      <w:r w:rsidRPr="00D43DB0">
        <w:rPr>
          <w:rFonts w:ascii="Calibri" w:hAnsi="Calibri" w:cs="Arial"/>
          <w:b/>
          <w:color w:val="767171" w:themeColor="background2" w:themeShade="80"/>
          <w:sz w:val="26"/>
          <w:szCs w:val="26"/>
        </w:rPr>
        <w:t xml:space="preserve"> octubre </w:t>
      </w:r>
      <w:r w:rsidRPr="00D43DB0">
        <w:rPr>
          <w:rFonts w:ascii="Calibri" w:hAnsi="Calibri" w:cs="Arial"/>
          <w:color w:val="767171" w:themeColor="background2" w:themeShade="80"/>
          <w:sz w:val="26"/>
          <w:szCs w:val="26"/>
        </w:rPr>
        <w:t>del</w:t>
      </w:r>
      <w:r w:rsidRPr="00D43DB0">
        <w:rPr>
          <w:rFonts w:ascii="Calibri" w:hAnsi="Calibri" w:cs="Arial"/>
          <w:b/>
          <w:color w:val="767171" w:themeColor="background2" w:themeShade="80"/>
          <w:sz w:val="26"/>
          <w:szCs w:val="26"/>
        </w:rPr>
        <w:t xml:space="preserve"> 2017 </w:t>
      </w:r>
      <w:r w:rsidRPr="00D43DB0">
        <w:rPr>
          <w:rFonts w:ascii="Calibri" w:hAnsi="Calibri" w:cs="Arial"/>
          <w:color w:val="767171" w:themeColor="background2" w:themeShade="80"/>
          <w:sz w:val="26"/>
          <w:szCs w:val="26"/>
        </w:rPr>
        <w:t>dos mil diecisiete;</w:t>
      </w:r>
      <w:r w:rsidRPr="00D43DB0">
        <w:rPr>
          <w:rFonts w:ascii="Calibri" w:hAnsi="Calibri" w:cs="Arial"/>
          <w:b/>
          <w:color w:val="767171" w:themeColor="background2" w:themeShade="80"/>
          <w:sz w:val="26"/>
          <w:szCs w:val="26"/>
        </w:rPr>
        <w:t xml:space="preserve"> 164988-17, </w:t>
      </w:r>
      <w:r w:rsidRPr="00D43DB0">
        <w:rPr>
          <w:rFonts w:ascii="Calibri" w:hAnsi="Calibri" w:cs="Arial"/>
          <w:color w:val="767171" w:themeColor="background2" w:themeShade="80"/>
          <w:sz w:val="26"/>
          <w:szCs w:val="26"/>
        </w:rPr>
        <w:t>de fecha</w:t>
      </w:r>
      <w:r w:rsidRPr="00D43DB0">
        <w:rPr>
          <w:rFonts w:ascii="Calibri" w:hAnsi="Calibri" w:cs="Arial"/>
          <w:b/>
          <w:color w:val="767171" w:themeColor="background2" w:themeShade="80"/>
          <w:sz w:val="26"/>
          <w:szCs w:val="26"/>
        </w:rPr>
        <w:t xml:space="preserve"> 20 </w:t>
      </w:r>
      <w:r w:rsidRPr="00D43DB0">
        <w:rPr>
          <w:rFonts w:ascii="Calibri" w:hAnsi="Calibri" w:cs="Arial"/>
          <w:color w:val="767171" w:themeColor="background2" w:themeShade="80"/>
          <w:sz w:val="26"/>
          <w:szCs w:val="26"/>
        </w:rPr>
        <w:t>veinte de</w:t>
      </w:r>
      <w:r w:rsidRPr="00D43DB0">
        <w:rPr>
          <w:rFonts w:ascii="Calibri" w:hAnsi="Calibri" w:cs="Arial"/>
          <w:b/>
          <w:color w:val="767171" w:themeColor="background2" w:themeShade="80"/>
          <w:sz w:val="26"/>
          <w:szCs w:val="26"/>
        </w:rPr>
        <w:t xml:space="preserve"> octubre </w:t>
      </w:r>
      <w:r w:rsidRPr="00D43DB0">
        <w:rPr>
          <w:rFonts w:ascii="Calibri" w:hAnsi="Calibri" w:cs="Arial"/>
          <w:color w:val="767171" w:themeColor="background2" w:themeShade="80"/>
          <w:sz w:val="26"/>
          <w:szCs w:val="26"/>
        </w:rPr>
        <w:t>del</w:t>
      </w:r>
      <w:r w:rsidRPr="00D43DB0">
        <w:rPr>
          <w:rFonts w:ascii="Calibri" w:hAnsi="Calibri" w:cs="Arial"/>
          <w:b/>
          <w:color w:val="767171" w:themeColor="background2" w:themeShade="80"/>
          <w:sz w:val="26"/>
          <w:szCs w:val="26"/>
        </w:rPr>
        <w:t xml:space="preserve"> 2017 </w:t>
      </w:r>
      <w:r w:rsidRPr="00D43DB0">
        <w:rPr>
          <w:rFonts w:ascii="Calibri" w:hAnsi="Calibri" w:cs="Arial"/>
          <w:color w:val="767171" w:themeColor="background2" w:themeShade="80"/>
          <w:sz w:val="26"/>
          <w:szCs w:val="26"/>
        </w:rPr>
        <w:t>dos mil diecisiete;</w:t>
      </w:r>
      <w:r w:rsidRPr="00D43DB0">
        <w:rPr>
          <w:rFonts w:ascii="Calibri" w:hAnsi="Calibri" w:cs="Arial"/>
          <w:b/>
          <w:color w:val="767171" w:themeColor="background2" w:themeShade="80"/>
          <w:sz w:val="26"/>
          <w:szCs w:val="26"/>
        </w:rPr>
        <w:t xml:space="preserve"> 165053-17, </w:t>
      </w:r>
      <w:r w:rsidRPr="00D43DB0">
        <w:rPr>
          <w:rFonts w:ascii="Calibri" w:hAnsi="Calibri" w:cs="Arial"/>
          <w:color w:val="767171" w:themeColor="background2" w:themeShade="80"/>
          <w:sz w:val="26"/>
          <w:szCs w:val="26"/>
        </w:rPr>
        <w:t>de fecha</w:t>
      </w:r>
      <w:r w:rsidRPr="00D43DB0">
        <w:rPr>
          <w:rFonts w:ascii="Calibri" w:hAnsi="Calibri" w:cs="Arial"/>
          <w:b/>
          <w:color w:val="767171" w:themeColor="background2" w:themeShade="80"/>
          <w:sz w:val="26"/>
          <w:szCs w:val="26"/>
        </w:rPr>
        <w:t xml:space="preserve"> 27 </w:t>
      </w:r>
      <w:r w:rsidRPr="00D43DB0">
        <w:rPr>
          <w:rFonts w:ascii="Calibri" w:hAnsi="Calibri" w:cs="Arial"/>
          <w:color w:val="767171" w:themeColor="background2" w:themeShade="80"/>
          <w:sz w:val="26"/>
          <w:szCs w:val="26"/>
        </w:rPr>
        <w:t>veintisiete de</w:t>
      </w:r>
      <w:r w:rsidRPr="00D43DB0">
        <w:rPr>
          <w:rFonts w:ascii="Calibri" w:hAnsi="Calibri" w:cs="Arial"/>
          <w:b/>
          <w:color w:val="767171" w:themeColor="background2" w:themeShade="80"/>
          <w:sz w:val="26"/>
          <w:szCs w:val="26"/>
        </w:rPr>
        <w:t xml:space="preserve"> octubre </w:t>
      </w:r>
      <w:r w:rsidRPr="00D43DB0">
        <w:rPr>
          <w:rFonts w:ascii="Calibri" w:hAnsi="Calibri" w:cs="Arial"/>
          <w:color w:val="767171" w:themeColor="background2" w:themeShade="80"/>
          <w:sz w:val="26"/>
          <w:szCs w:val="26"/>
        </w:rPr>
        <w:t>del</w:t>
      </w:r>
      <w:r w:rsidRPr="00D43DB0">
        <w:rPr>
          <w:rFonts w:ascii="Calibri" w:hAnsi="Calibri" w:cs="Arial"/>
          <w:b/>
          <w:color w:val="767171" w:themeColor="background2" w:themeShade="80"/>
          <w:sz w:val="26"/>
          <w:szCs w:val="26"/>
        </w:rPr>
        <w:t xml:space="preserve"> 2017 </w:t>
      </w:r>
      <w:r w:rsidRPr="00D43DB0">
        <w:rPr>
          <w:rFonts w:ascii="Calibri" w:hAnsi="Calibri" w:cs="Arial"/>
          <w:color w:val="767171" w:themeColor="background2" w:themeShade="80"/>
          <w:sz w:val="26"/>
          <w:szCs w:val="26"/>
        </w:rPr>
        <w:t>dos mil diecisiete;</w:t>
      </w:r>
      <w:r w:rsidRPr="00D43DB0">
        <w:rPr>
          <w:rFonts w:ascii="Calibri" w:hAnsi="Calibri" w:cs="Arial"/>
          <w:b/>
          <w:color w:val="767171" w:themeColor="background2" w:themeShade="80"/>
          <w:sz w:val="26"/>
          <w:szCs w:val="26"/>
        </w:rPr>
        <w:t xml:space="preserve"> 165045-17, </w:t>
      </w:r>
      <w:r w:rsidRPr="00D43DB0">
        <w:rPr>
          <w:rFonts w:ascii="Calibri" w:hAnsi="Calibri" w:cs="Arial"/>
          <w:color w:val="767171" w:themeColor="background2" w:themeShade="80"/>
          <w:sz w:val="26"/>
          <w:szCs w:val="26"/>
        </w:rPr>
        <w:t>de fecha</w:t>
      </w:r>
      <w:r w:rsidRPr="00D43DB0">
        <w:rPr>
          <w:rFonts w:ascii="Calibri" w:hAnsi="Calibri" w:cs="Arial"/>
          <w:b/>
          <w:color w:val="767171" w:themeColor="background2" w:themeShade="80"/>
          <w:sz w:val="26"/>
          <w:szCs w:val="26"/>
        </w:rPr>
        <w:t xml:space="preserve"> 27 </w:t>
      </w:r>
      <w:r w:rsidRPr="00D43DB0">
        <w:rPr>
          <w:rFonts w:ascii="Calibri" w:hAnsi="Calibri" w:cs="Arial"/>
          <w:color w:val="767171" w:themeColor="background2" w:themeShade="80"/>
          <w:sz w:val="26"/>
          <w:szCs w:val="26"/>
        </w:rPr>
        <w:t>veintisiete de</w:t>
      </w:r>
      <w:r w:rsidRPr="00D43DB0">
        <w:rPr>
          <w:rFonts w:ascii="Calibri" w:hAnsi="Calibri" w:cs="Arial"/>
          <w:b/>
          <w:color w:val="767171" w:themeColor="background2" w:themeShade="80"/>
          <w:sz w:val="26"/>
          <w:szCs w:val="26"/>
        </w:rPr>
        <w:t xml:space="preserve"> octubre </w:t>
      </w:r>
      <w:r w:rsidRPr="00D43DB0">
        <w:rPr>
          <w:rFonts w:ascii="Calibri" w:hAnsi="Calibri" w:cs="Arial"/>
          <w:color w:val="767171" w:themeColor="background2" w:themeShade="80"/>
          <w:sz w:val="26"/>
          <w:szCs w:val="26"/>
        </w:rPr>
        <w:t>del</w:t>
      </w:r>
      <w:r w:rsidRPr="00D43DB0">
        <w:rPr>
          <w:rFonts w:ascii="Calibri" w:hAnsi="Calibri" w:cs="Arial"/>
          <w:b/>
          <w:color w:val="767171" w:themeColor="background2" w:themeShade="80"/>
          <w:sz w:val="26"/>
          <w:szCs w:val="26"/>
        </w:rPr>
        <w:t xml:space="preserve"> 2017 </w:t>
      </w:r>
      <w:r w:rsidRPr="00D43DB0">
        <w:rPr>
          <w:rFonts w:ascii="Calibri" w:hAnsi="Calibri" w:cs="Arial"/>
          <w:color w:val="767171" w:themeColor="background2" w:themeShade="80"/>
          <w:sz w:val="26"/>
          <w:szCs w:val="26"/>
        </w:rPr>
        <w:t>dos mil diecisiete;</w:t>
      </w:r>
      <w:r w:rsidRPr="00D43DB0">
        <w:rPr>
          <w:rFonts w:ascii="Calibri" w:hAnsi="Calibri" w:cs="Arial"/>
          <w:b/>
          <w:color w:val="767171" w:themeColor="background2" w:themeShade="80"/>
          <w:sz w:val="26"/>
          <w:szCs w:val="26"/>
        </w:rPr>
        <w:t xml:space="preserve"> 165058-17, </w:t>
      </w:r>
      <w:r w:rsidRPr="00D43DB0">
        <w:rPr>
          <w:rFonts w:ascii="Calibri" w:hAnsi="Calibri" w:cs="Arial"/>
          <w:color w:val="767171" w:themeColor="background2" w:themeShade="80"/>
          <w:sz w:val="26"/>
          <w:szCs w:val="26"/>
        </w:rPr>
        <w:t>de fecha</w:t>
      </w:r>
      <w:r w:rsidRPr="00D43DB0">
        <w:rPr>
          <w:rFonts w:ascii="Calibri" w:hAnsi="Calibri" w:cs="Arial"/>
          <w:b/>
          <w:color w:val="767171" w:themeColor="background2" w:themeShade="80"/>
          <w:sz w:val="26"/>
          <w:szCs w:val="26"/>
        </w:rPr>
        <w:t xml:space="preserve"> 27 </w:t>
      </w:r>
      <w:r w:rsidRPr="00D43DB0">
        <w:rPr>
          <w:rFonts w:ascii="Calibri" w:hAnsi="Calibri" w:cs="Arial"/>
          <w:color w:val="767171" w:themeColor="background2" w:themeShade="80"/>
          <w:sz w:val="26"/>
          <w:szCs w:val="26"/>
        </w:rPr>
        <w:t>veintisiete de</w:t>
      </w:r>
      <w:r w:rsidRPr="00D43DB0">
        <w:rPr>
          <w:rFonts w:ascii="Calibri" w:hAnsi="Calibri" w:cs="Arial"/>
          <w:b/>
          <w:color w:val="767171" w:themeColor="background2" w:themeShade="80"/>
          <w:sz w:val="26"/>
          <w:szCs w:val="26"/>
        </w:rPr>
        <w:t xml:space="preserve"> octubre </w:t>
      </w:r>
      <w:r w:rsidRPr="00D43DB0">
        <w:rPr>
          <w:rFonts w:ascii="Calibri" w:hAnsi="Calibri" w:cs="Arial"/>
          <w:color w:val="767171" w:themeColor="background2" w:themeShade="80"/>
          <w:sz w:val="26"/>
          <w:szCs w:val="26"/>
        </w:rPr>
        <w:t>del</w:t>
      </w:r>
      <w:r w:rsidRPr="00D43DB0">
        <w:rPr>
          <w:rFonts w:ascii="Calibri" w:hAnsi="Calibri" w:cs="Arial"/>
          <w:b/>
          <w:color w:val="767171" w:themeColor="background2" w:themeShade="80"/>
          <w:sz w:val="26"/>
          <w:szCs w:val="26"/>
        </w:rPr>
        <w:t xml:space="preserve"> 2017 </w:t>
      </w:r>
      <w:r w:rsidRPr="00D43DB0">
        <w:rPr>
          <w:rFonts w:ascii="Calibri" w:hAnsi="Calibri" w:cs="Arial"/>
          <w:color w:val="767171" w:themeColor="background2" w:themeShade="80"/>
          <w:sz w:val="26"/>
          <w:szCs w:val="26"/>
        </w:rPr>
        <w:t>dos mil diecisiete;</w:t>
      </w:r>
      <w:r w:rsidRPr="00D43DB0">
        <w:rPr>
          <w:rFonts w:ascii="Calibri" w:hAnsi="Calibri" w:cs="Arial"/>
          <w:b/>
          <w:color w:val="767171" w:themeColor="background2" w:themeShade="80"/>
          <w:sz w:val="26"/>
          <w:szCs w:val="26"/>
        </w:rPr>
        <w:t xml:space="preserve"> 165007-17, </w:t>
      </w:r>
      <w:r w:rsidRPr="00D43DB0">
        <w:rPr>
          <w:rFonts w:ascii="Calibri" w:hAnsi="Calibri" w:cs="Arial"/>
          <w:color w:val="767171" w:themeColor="background2" w:themeShade="80"/>
          <w:sz w:val="26"/>
          <w:szCs w:val="26"/>
        </w:rPr>
        <w:t>de fecha</w:t>
      </w:r>
      <w:r w:rsidRPr="00D43DB0">
        <w:rPr>
          <w:rFonts w:ascii="Calibri" w:hAnsi="Calibri" w:cs="Arial"/>
          <w:b/>
          <w:color w:val="767171" w:themeColor="background2" w:themeShade="80"/>
          <w:sz w:val="26"/>
          <w:szCs w:val="26"/>
        </w:rPr>
        <w:t xml:space="preserve"> 20 </w:t>
      </w:r>
      <w:r w:rsidRPr="00D43DB0">
        <w:rPr>
          <w:rFonts w:ascii="Calibri" w:hAnsi="Calibri" w:cs="Arial"/>
          <w:color w:val="767171" w:themeColor="background2" w:themeShade="80"/>
          <w:sz w:val="26"/>
          <w:szCs w:val="26"/>
        </w:rPr>
        <w:t>veinte de</w:t>
      </w:r>
      <w:r w:rsidRPr="00D43DB0">
        <w:rPr>
          <w:rFonts w:ascii="Calibri" w:hAnsi="Calibri" w:cs="Arial"/>
          <w:b/>
          <w:color w:val="767171" w:themeColor="background2" w:themeShade="80"/>
          <w:sz w:val="26"/>
          <w:szCs w:val="26"/>
        </w:rPr>
        <w:t xml:space="preserve"> octubre </w:t>
      </w:r>
      <w:r w:rsidRPr="00D43DB0">
        <w:rPr>
          <w:rFonts w:ascii="Calibri" w:hAnsi="Calibri" w:cs="Arial"/>
          <w:color w:val="767171" w:themeColor="background2" w:themeShade="80"/>
          <w:sz w:val="26"/>
          <w:szCs w:val="26"/>
        </w:rPr>
        <w:t>del</w:t>
      </w:r>
      <w:r w:rsidRPr="00D43DB0">
        <w:rPr>
          <w:rFonts w:ascii="Calibri" w:hAnsi="Calibri" w:cs="Arial"/>
          <w:b/>
          <w:color w:val="767171" w:themeColor="background2" w:themeShade="80"/>
          <w:sz w:val="26"/>
          <w:szCs w:val="26"/>
        </w:rPr>
        <w:t xml:space="preserve"> 2017 </w:t>
      </w:r>
      <w:r w:rsidRPr="00D43DB0">
        <w:rPr>
          <w:rFonts w:ascii="Calibri" w:hAnsi="Calibri" w:cs="Arial"/>
          <w:color w:val="767171" w:themeColor="background2" w:themeShade="80"/>
          <w:sz w:val="26"/>
          <w:szCs w:val="26"/>
        </w:rPr>
        <w:t>dos mil diecisiete;</w:t>
      </w:r>
      <w:r w:rsidRPr="00D43DB0">
        <w:rPr>
          <w:rFonts w:ascii="Calibri" w:hAnsi="Calibri" w:cs="Arial"/>
          <w:b/>
          <w:color w:val="767171" w:themeColor="background2" w:themeShade="80"/>
          <w:sz w:val="26"/>
          <w:szCs w:val="26"/>
        </w:rPr>
        <w:t xml:space="preserve"> 165050-17, </w:t>
      </w:r>
      <w:r w:rsidRPr="00D43DB0">
        <w:rPr>
          <w:rFonts w:ascii="Calibri" w:hAnsi="Calibri" w:cs="Arial"/>
          <w:color w:val="767171" w:themeColor="background2" w:themeShade="80"/>
          <w:sz w:val="26"/>
          <w:szCs w:val="26"/>
        </w:rPr>
        <w:t>de fecha</w:t>
      </w:r>
      <w:r w:rsidRPr="00D43DB0">
        <w:rPr>
          <w:rFonts w:ascii="Calibri" w:hAnsi="Calibri" w:cs="Arial"/>
          <w:b/>
          <w:color w:val="767171" w:themeColor="background2" w:themeShade="80"/>
          <w:sz w:val="26"/>
          <w:szCs w:val="26"/>
        </w:rPr>
        <w:t xml:space="preserve"> 27 </w:t>
      </w:r>
      <w:r w:rsidRPr="00D43DB0">
        <w:rPr>
          <w:rFonts w:ascii="Calibri" w:hAnsi="Calibri" w:cs="Arial"/>
          <w:color w:val="767171" w:themeColor="background2" w:themeShade="80"/>
          <w:sz w:val="26"/>
          <w:szCs w:val="26"/>
        </w:rPr>
        <w:t>veintisiete de</w:t>
      </w:r>
      <w:r w:rsidRPr="00D43DB0">
        <w:rPr>
          <w:rFonts w:ascii="Calibri" w:hAnsi="Calibri" w:cs="Arial"/>
          <w:b/>
          <w:color w:val="767171" w:themeColor="background2" w:themeShade="80"/>
          <w:sz w:val="26"/>
          <w:szCs w:val="26"/>
        </w:rPr>
        <w:t xml:space="preserve"> octubre </w:t>
      </w:r>
      <w:r w:rsidRPr="00D43DB0">
        <w:rPr>
          <w:rFonts w:ascii="Calibri" w:hAnsi="Calibri" w:cs="Arial"/>
          <w:color w:val="767171" w:themeColor="background2" w:themeShade="80"/>
          <w:sz w:val="26"/>
          <w:szCs w:val="26"/>
        </w:rPr>
        <w:t>del</w:t>
      </w:r>
      <w:r w:rsidRPr="00D43DB0">
        <w:rPr>
          <w:rFonts w:ascii="Calibri" w:hAnsi="Calibri" w:cs="Arial"/>
          <w:b/>
          <w:color w:val="767171" w:themeColor="background2" w:themeShade="80"/>
          <w:sz w:val="26"/>
          <w:szCs w:val="26"/>
        </w:rPr>
        <w:t xml:space="preserve"> 2017 </w:t>
      </w:r>
      <w:r w:rsidRPr="00D43DB0">
        <w:rPr>
          <w:rFonts w:ascii="Calibri" w:hAnsi="Calibri" w:cs="Arial"/>
          <w:color w:val="767171" w:themeColor="background2" w:themeShade="80"/>
          <w:sz w:val="26"/>
          <w:szCs w:val="26"/>
        </w:rPr>
        <w:t>dos mil diecisiete;</w:t>
      </w:r>
      <w:r w:rsidRPr="00D43DB0">
        <w:rPr>
          <w:rFonts w:ascii="Calibri" w:hAnsi="Calibri" w:cs="Arial"/>
          <w:b/>
          <w:color w:val="767171" w:themeColor="background2" w:themeShade="80"/>
          <w:sz w:val="26"/>
          <w:szCs w:val="26"/>
        </w:rPr>
        <w:t xml:space="preserve"> 165063-17, </w:t>
      </w:r>
      <w:r w:rsidRPr="00D43DB0">
        <w:rPr>
          <w:rFonts w:ascii="Calibri" w:hAnsi="Calibri" w:cs="Arial"/>
          <w:color w:val="767171" w:themeColor="background2" w:themeShade="80"/>
          <w:sz w:val="26"/>
          <w:szCs w:val="26"/>
        </w:rPr>
        <w:t>de fecha</w:t>
      </w:r>
      <w:r w:rsidRPr="00D43DB0">
        <w:rPr>
          <w:rFonts w:ascii="Calibri" w:hAnsi="Calibri" w:cs="Arial"/>
          <w:b/>
          <w:color w:val="767171" w:themeColor="background2" w:themeShade="80"/>
          <w:sz w:val="26"/>
          <w:szCs w:val="26"/>
        </w:rPr>
        <w:t xml:space="preserve"> 27 </w:t>
      </w:r>
      <w:r w:rsidRPr="00D43DB0">
        <w:rPr>
          <w:rFonts w:ascii="Calibri" w:hAnsi="Calibri" w:cs="Arial"/>
          <w:color w:val="767171" w:themeColor="background2" w:themeShade="80"/>
          <w:sz w:val="26"/>
          <w:szCs w:val="26"/>
        </w:rPr>
        <w:t>veintisiete de</w:t>
      </w:r>
      <w:r w:rsidRPr="00D43DB0">
        <w:rPr>
          <w:rFonts w:ascii="Calibri" w:hAnsi="Calibri" w:cs="Arial"/>
          <w:b/>
          <w:color w:val="767171" w:themeColor="background2" w:themeShade="80"/>
          <w:sz w:val="26"/>
          <w:szCs w:val="26"/>
        </w:rPr>
        <w:t xml:space="preserve"> octubre </w:t>
      </w:r>
      <w:r w:rsidRPr="00D43DB0">
        <w:rPr>
          <w:rFonts w:ascii="Calibri" w:hAnsi="Calibri" w:cs="Arial"/>
          <w:color w:val="767171" w:themeColor="background2" w:themeShade="80"/>
          <w:sz w:val="26"/>
          <w:szCs w:val="26"/>
        </w:rPr>
        <w:t>del</w:t>
      </w:r>
      <w:r w:rsidRPr="00D43DB0">
        <w:rPr>
          <w:rFonts w:ascii="Calibri" w:hAnsi="Calibri" w:cs="Arial"/>
          <w:b/>
          <w:color w:val="767171" w:themeColor="background2" w:themeShade="80"/>
          <w:sz w:val="26"/>
          <w:szCs w:val="26"/>
        </w:rPr>
        <w:t xml:space="preserve"> 2017 </w:t>
      </w:r>
      <w:r w:rsidRPr="00D43DB0">
        <w:rPr>
          <w:rFonts w:ascii="Calibri" w:hAnsi="Calibri" w:cs="Arial"/>
          <w:color w:val="767171" w:themeColor="background2" w:themeShade="80"/>
          <w:sz w:val="26"/>
          <w:szCs w:val="26"/>
        </w:rPr>
        <w:t>dos mil diecisiete;</w:t>
      </w:r>
      <w:r w:rsidRPr="00D43DB0">
        <w:rPr>
          <w:rFonts w:ascii="Calibri" w:hAnsi="Calibri" w:cs="Arial"/>
          <w:b/>
          <w:color w:val="767171" w:themeColor="background2" w:themeShade="80"/>
          <w:sz w:val="26"/>
          <w:szCs w:val="26"/>
        </w:rPr>
        <w:t xml:space="preserve"> 165064-17, </w:t>
      </w:r>
      <w:r w:rsidRPr="00D43DB0">
        <w:rPr>
          <w:rFonts w:ascii="Calibri" w:hAnsi="Calibri" w:cs="Arial"/>
          <w:color w:val="767171" w:themeColor="background2" w:themeShade="80"/>
          <w:sz w:val="26"/>
          <w:szCs w:val="26"/>
        </w:rPr>
        <w:t>de fecha</w:t>
      </w:r>
      <w:r w:rsidRPr="00D43DB0">
        <w:rPr>
          <w:rFonts w:ascii="Calibri" w:hAnsi="Calibri" w:cs="Arial"/>
          <w:b/>
          <w:color w:val="767171" w:themeColor="background2" w:themeShade="80"/>
          <w:sz w:val="26"/>
          <w:szCs w:val="26"/>
        </w:rPr>
        <w:t xml:space="preserve"> 27 </w:t>
      </w:r>
      <w:r w:rsidRPr="00D43DB0">
        <w:rPr>
          <w:rFonts w:ascii="Calibri" w:hAnsi="Calibri" w:cs="Arial"/>
          <w:color w:val="767171" w:themeColor="background2" w:themeShade="80"/>
          <w:sz w:val="26"/>
          <w:szCs w:val="26"/>
        </w:rPr>
        <w:t>veintisiete de</w:t>
      </w:r>
      <w:r w:rsidRPr="00D43DB0">
        <w:rPr>
          <w:rFonts w:ascii="Calibri" w:hAnsi="Calibri" w:cs="Arial"/>
          <w:b/>
          <w:color w:val="767171" w:themeColor="background2" w:themeShade="80"/>
          <w:sz w:val="26"/>
          <w:szCs w:val="26"/>
        </w:rPr>
        <w:t xml:space="preserve"> octubre </w:t>
      </w:r>
      <w:r w:rsidRPr="00D43DB0">
        <w:rPr>
          <w:rFonts w:ascii="Calibri" w:hAnsi="Calibri" w:cs="Arial"/>
          <w:color w:val="767171" w:themeColor="background2" w:themeShade="80"/>
          <w:sz w:val="26"/>
          <w:szCs w:val="26"/>
        </w:rPr>
        <w:t>del</w:t>
      </w:r>
      <w:r w:rsidRPr="00D43DB0">
        <w:rPr>
          <w:rFonts w:ascii="Calibri" w:hAnsi="Calibri" w:cs="Arial"/>
          <w:b/>
          <w:color w:val="767171" w:themeColor="background2" w:themeShade="80"/>
          <w:sz w:val="26"/>
          <w:szCs w:val="26"/>
        </w:rPr>
        <w:t xml:space="preserve"> 2017 </w:t>
      </w:r>
      <w:r w:rsidRPr="00D43DB0">
        <w:rPr>
          <w:rFonts w:ascii="Calibri" w:hAnsi="Calibri" w:cs="Arial"/>
          <w:color w:val="767171" w:themeColor="background2" w:themeShade="80"/>
          <w:sz w:val="26"/>
          <w:szCs w:val="26"/>
        </w:rPr>
        <w:t>dos mil diecisiete;</w:t>
      </w:r>
      <w:r w:rsidRPr="00D43DB0">
        <w:rPr>
          <w:rFonts w:ascii="Calibri" w:hAnsi="Calibri" w:cs="Arial"/>
          <w:b/>
          <w:color w:val="767171" w:themeColor="background2" w:themeShade="80"/>
          <w:sz w:val="26"/>
          <w:szCs w:val="26"/>
        </w:rPr>
        <w:t xml:space="preserve">165054-17, </w:t>
      </w:r>
      <w:r w:rsidRPr="00D43DB0">
        <w:rPr>
          <w:rFonts w:ascii="Calibri" w:hAnsi="Calibri" w:cs="Arial"/>
          <w:color w:val="767171" w:themeColor="background2" w:themeShade="80"/>
          <w:sz w:val="26"/>
          <w:szCs w:val="26"/>
        </w:rPr>
        <w:t>de fecha</w:t>
      </w:r>
      <w:r w:rsidRPr="00D43DB0">
        <w:rPr>
          <w:rFonts w:ascii="Calibri" w:hAnsi="Calibri" w:cs="Arial"/>
          <w:b/>
          <w:color w:val="767171" w:themeColor="background2" w:themeShade="80"/>
          <w:sz w:val="26"/>
          <w:szCs w:val="26"/>
        </w:rPr>
        <w:t xml:space="preserve"> 27 </w:t>
      </w:r>
      <w:r w:rsidRPr="00D43DB0">
        <w:rPr>
          <w:rFonts w:ascii="Calibri" w:hAnsi="Calibri" w:cs="Arial"/>
          <w:color w:val="767171" w:themeColor="background2" w:themeShade="80"/>
          <w:sz w:val="26"/>
          <w:szCs w:val="26"/>
        </w:rPr>
        <w:t>veintisiete de</w:t>
      </w:r>
      <w:r w:rsidRPr="00D43DB0">
        <w:rPr>
          <w:rFonts w:ascii="Calibri" w:hAnsi="Calibri" w:cs="Arial"/>
          <w:b/>
          <w:color w:val="767171" w:themeColor="background2" w:themeShade="80"/>
          <w:sz w:val="26"/>
          <w:szCs w:val="26"/>
        </w:rPr>
        <w:t xml:space="preserve"> octubre </w:t>
      </w:r>
      <w:r w:rsidRPr="00D43DB0">
        <w:rPr>
          <w:rFonts w:ascii="Calibri" w:hAnsi="Calibri" w:cs="Arial"/>
          <w:color w:val="767171" w:themeColor="background2" w:themeShade="80"/>
          <w:sz w:val="26"/>
          <w:szCs w:val="26"/>
        </w:rPr>
        <w:t>del</w:t>
      </w:r>
      <w:r w:rsidRPr="00D43DB0">
        <w:rPr>
          <w:rFonts w:ascii="Calibri" w:hAnsi="Calibri" w:cs="Arial"/>
          <w:b/>
          <w:color w:val="767171" w:themeColor="background2" w:themeShade="80"/>
          <w:sz w:val="26"/>
          <w:szCs w:val="26"/>
        </w:rPr>
        <w:t xml:space="preserve"> 2017 </w:t>
      </w:r>
      <w:r w:rsidRPr="00D43DB0">
        <w:rPr>
          <w:rFonts w:ascii="Calibri" w:hAnsi="Calibri" w:cs="Arial"/>
          <w:color w:val="767171" w:themeColor="background2" w:themeShade="80"/>
          <w:sz w:val="26"/>
          <w:szCs w:val="26"/>
        </w:rPr>
        <w:t>dos mil diecisiete;</w:t>
      </w:r>
      <w:r w:rsidRPr="00D43DB0">
        <w:rPr>
          <w:rFonts w:ascii="Calibri" w:hAnsi="Calibri" w:cs="Arial"/>
          <w:b/>
          <w:color w:val="767171" w:themeColor="background2" w:themeShade="80"/>
          <w:sz w:val="26"/>
          <w:szCs w:val="26"/>
        </w:rPr>
        <w:t xml:space="preserve"> 165046-17, </w:t>
      </w:r>
      <w:r w:rsidRPr="00D43DB0">
        <w:rPr>
          <w:rFonts w:ascii="Calibri" w:hAnsi="Calibri" w:cs="Arial"/>
          <w:color w:val="767171" w:themeColor="background2" w:themeShade="80"/>
          <w:sz w:val="26"/>
          <w:szCs w:val="26"/>
        </w:rPr>
        <w:t>de fecha</w:t>
      </w:r>
      <w:r w:rsidRPr="00D43DB0">
        <w:rPr>
          <w:rFonts w:ascii="Calibri" w:hAnsi="Calibri" w:cs="Arial"/>
          <w:b/>
          <w:color w:val="767171" w:themeColor="background2" w:themeShade="80"/>
          <w:sz w:val="26"/>
          <w:szCs w:val="26"/>
        </w:rPr>
        <w:t xml:space="preserve"> 27 </w:t>
      </w:r>
      <w:r w:rsidRPr="00D43DB0">
        <w:rPr>
          <w:rFonts w:ascii="Calibri" w:hAnsi="Calibri" w:cs="Arial"/>
          <w:color w:val="767171" w:themeColor="background2" w:themeShade="80"/>
          <w:sz w:val="26"/>
          <w:szCs w:val="26"/>
        </w:rPr>
        <w:t>veintisiete de</w:t>
      </w:r>
      <w:r w:rsidRPr="00D43DB0">
        <w:rPr>
          <w:rFonts w:ascii="Calibri" w:hAnsi="Calibri" w:cs="Arial"/>
          <w:b/>
          <w:color w:val="767171" w:themeColor="background2" w:themeShade="80"/>
          <w:sz w:val="26"/>
          <w:szCs w:val="26"/>
        </w:rPr>
        <w:t xml:space="preserve"> octubre </w:t>
      </w:r>
      <w:r w:rsidRPr="00D43DB0">
        <w:rPr>
          <w:rFonts w:ascii="Calibri" w:hAnsi="Calibri" w:cs="Arial"/>
          <w:color w:val="767171" w:themeColor="background2" w:themeShade="80"/>
          <w:sz w:val="26"/>
          <w:szCs w:val="26"/>
        </w:rPr>
        <w:t>del</w:t>
      </w:r>
      <w:r w:rsidRPr="00D43DB0">
        <w:rPr>
          <w:rFonts w:ascii="Calibri" w:hAnsi="Calibri" w:cs="Arial"/>
          <w:b/>
          <w:color w:val="767171" w:themeColor="background2" w:themeShade="80"/>
          <w:sz w:val="26"/>
          <w:szCs w:val="26"/>
        </w:rPr>
        <w:t xml:space="preserve"> 2017 </w:t>
      </w:r>
      <w:r w:rsidRPr="00D43DB0">
        <w:rPr>
          <w:rFonts w:ascii="Calibri" w:hAnsi="Calibri" w:cs="Arial"/>
          <w:color w:val="767171" w:themeColor="background2" w:themeShade="80"/>
          <w:sz w:val="26"/>
          <w:szCs w:val="26"/>
        </w:rPr>
        <w:t>dos mil diecisiete;</w:t>
      </w:r>
      <w:r w:rsidRPr="00D43DB0">
        <w:rPr>
          <w:rFonts w:ascii="Calibri" w:hAnsi="Calibri" w:cs="Arial"/>
          <w:b/>
          <w:color w:val="767171" w:themeColor="background2" w:themeShade="80"/>
          <w:sz w:val="26"/>
          <w:szCs w:val="26"/>
        </w:rPr>
        <w:t xml:space="preserve"> 165055-17, </w:t>
      </w:r>
      <w:r w:rsidRPr="00D43DB0">
        <w:rPr>
          <w:rFonts w:ascii="Calibri" w:hAnsi="Calibri" w:cs="Arial"/>
          <w:color w:val="767171" w:themeColor="background2" w:themeShade="80"/>
          <w:sz w:val="26"/>
          <w:szCs w:val="26"/>
        </w:rPr>
        <w:t>de fecha</w:t>
      </w:r>
      <w:r w:rsidRPr="00D43DB0">
        <w:rPr>
          <w:rFonts w:ascii="Calibri" w:hAnsi="Calibri" w:cs="Arial"/>
          <w:b/>
          <w:color w:val="767171" w:themeColor="background2" w:themeShade="80"/>
          <w:sz w:val="26"/>
          <w:szCs w:val="26"/>
        </w:rPr>
        <w:t xml:space="preserve"> 27 </w:t>
      </w:r>
      <w:r w:rsidRPr="00D43DB0">
        <w:rPr>
          <w:rFonts w:ascii="Calibri" w:hAnsi="Calibri" w:cs="Arial"/>
          <w:color w:val="767171" w:themeColor="background2" w:themeShade="80"/>
          <w:sz w:val="26"/>
          <w:szCs w:val="26"/>
        </w:rPr>
        <w:t>veintisiete de</w:t>
      </w:r>
      <w:r w:rsidRPr="00D43DB0">
        <w:rPr>
          <w:rFonts w:ascii="Calibri" w:hAnsi="Calibri" w:cs="Arial"/>
          <w:b/>
          <w:color w:val="767171" w:themeColor="background2" w:themeShade="80"/>
          <w:sz w:val="26"/>
          <w:szCs w:val="26"/>
        </w:rPr>
        <w:t xml:space="preserve"> octubre </w:t>
      </w:r>
      <w:r w:rsidRPr="00D43DB0">
        <w:rPr>
          <w:rFonts w:ascii="Calibri" w:hAnsi="Calibri" w:cs="Arial"/>
          <w:color w:val="767171" w:themeColor="background2" w:themeShade="80"/>
          <w:sz w:val="26"/>
          <w:szCs w:val="26"/>
        </w:rPr>
        <w:t>del</w:t>
      </w:r>
      <w:r w:rsidRPr="00D43DB0">
        <w:rPr>
          <w:rFonts w:ascii="Calibri" w:hAnsi="Calibri" w:cs="Arial"/>
          <w:b/>
          <w:color w:val="767171" w:themeColor="background2" w:themeShade="80"/>
          <w:sz w:val="26"/>
          <w:szCs w:val="26"/>
        </w:rPr>
        <w:t xml:space="preserve"> 2017 </w:t>
      </w:r>
      <w:r w:rsidRPr="00D43DB0">
        <w:rPr>
          <w:rFonts w:ascii="Calibri" w:hAnsi="Calibri" w:cs="Arial"/>
          <w:color w:val="767171" w:themeColor="background2" w:themeShade="80"/>
          <w:sz w:val="26"/>
          <w:szCs w:val="26"/>
        </w:rPr>
        <w:t>dos mil diecisiete;</w:t>
      </w:r>
      <w:r w:rsidRPr="00D43DB0">
        <w:rPr>
          <w:rFonts w:ascii="Calibri" w:hAnsi="Calibri" w:cs="Arial"/>
          <w:b/>
          <w:color w:val="767171" w:themeColor="background2" w:themeShade="80"/>
          <w:sz w:val="26"/>
          <w:szCs w:val="26"/>
        </w:rPr>
        <w:t xml:space="preserve"> 127256-17, </w:t>
      </w:r>
      <w:r w:rsidRPr="00D43DB0">
        <w:rPr>
          <w:rFonts w:ascii="Calibri" w:hAnsi="Calibri" w:cs="Arial"/>
          <w:color w:val="767171" w:themeColor="background2" w:themeShade="80"/>
          <w:sz w:val="26"/>
          <w:szCs w:val="26"/>
        </w:rPr>
        <w:t>de fecha</w:t>
      </w:r>
      <w:r w:rsidRPr="00D43DB0">
        <w:rPr>
          <w:rFonts w:ascii="Calibri" w:hAnsi="Calibri" w:cs="Arial"/>
          <w:b/>
          <w:color w:val="767171" w:themeColor="background2" w:themeShade="80"/>
          <w:sz w:val="26"/>
          <w:szCs w:val="26"/>
        </w:rPr>
        <w:t xml:space="preserve"> 28 </w:t>
      </w:r>
      <w:r w:rsidRPr="00D43DB0">
        <w:rPr>
          <w:rFonts w:ascii="Calibri" w:hAnsi="Calibri" w:cs="Arial"/>
          <w:color w:val="767171" w:themeColor="background2" w:themeShade="80"/>
          <w:sz w:val="26"/>
          <w:szCs w:val="26"/>
        </w:rPr>
        <w:t>veintiocho de</w:t>
      </w:r>
      <w:r w:rsidRPr="00D43DB0">
        <w:rPr>
          <w:rFonts w:ascii="Calibri" w:hAnsi="Calibri" w:cs="Arial"/>
          <w:b/>
          <w:color w:val="767171" w:themeColor="background2" w:themeShade="80"/>
          <w:sz w:val="26"/>
          <w:szCs w:val="26"/>
        </w:rPr>
        <w:t xml:space="preserve"> julio </w:t>
      </w:r>
      <w:r w:rsidRPr="00D43DB0">
        <w:rPr>
          <w:rFonts w:ascii="Calibri" w:hAnsi="Calibri" w:cs="Arial"/>
          <w:color w:val="767171" w:themeColor="background2" w:themeShade="80"/>
          <w:sz w:val="26"/>
          <w:szCs w:val="26"/>
        </w:rPr>
        <w:t>del</w:t>
      </w:r>
      <w:r w:rsidRPr="00D43DB0">
        <w:rPr>
          <w:rFonts w:ascii="Calibri" w:hAnsi="Calibri" w:cs="Arial"/>
          <w:b/>
          <w:color w:val="767171" w:themeColor="background2" w:themeShade="80"/>
          <w:sz w:val="26"/>
          <w:szCs w:val="26"/>
        </w:rPr>
        <w:t xml:space="preserve"> 2017 </w:t>
      </w:r>
      <w:r w:rsidRPr="00D43DB0">
        <w:rPr>
          <w:rFonts w:ascii="Calibri" w:hAnsi="Calibri" w:cs="Arial"/>
          <w:color w:val="767171" w:themeColor="background2" w:themeShade="80"/>
          <w:sz w:val="26"/>
          <w:szCs w:val="26"/>
        </w:rPr>
        <w:t>dos mil diecisiete;</w:t>
      </w:r>
      <w:r w:rsidRPr="00D43DB0">
        <w:rPr>
          <w:rFonts w:ascii="Calibri" w:hAnsi="Calibri" w:cs="Arial"/>
          <w:b/>
          <w:color w:val="767171" w:themeColor="background2" w:themeShade="80"/>
          <w:sz w:val="26"/>
          <w:szCs w:val="26"/>
        </w:rPr>
        <w:t xml:space="preserve"> 165056-17, </w:t>
      </w:r>
      <w:r w:rsidRPr="00D43DB0">
        <w:rPr>
          <w:rFonts w:ascii="Calibri" w:hAnsi="Calibri" w:cs="Arial"/>
          <w:color w:val="767171" w:themeColor="background2" w:themeShade="80"/>
          <w:sz w:val="26"/>
          <w:szCs w:val="26"/>
        </w:rPr>
        <w:t>de fecha</w:t>
      </w:r>
      <w:r w:rsidRPr="00D43DB0">
        <w:rPr>
          <w:rFonts w:ascii="Calibri" w:hAnsi="Calibri" w:cs="Arial"/>
          <w:b/>
          <w:color w:val="767171" w:themeColor="background2" w:themeShade="80"/>
          <w:sz w:val="26"/>
          <w:szCs w:val="26"/>
        </w:rPr>
        <w:t xml:space="preserve"> 27 </w:t>
      </w:r>
      <w:r w:rsidRPr="00D43DB0">
        <w:rPr>
          <w:rFonts w:ascii="Calibri" w:hAnsi="Calibri" w:cs="Arial"/>
          <w:color w:val="767171" w:themeColor="background2" w:themeShade="80"/>
          <w:sz w:val="26"/>
          <w:szCs w:val="26"/>
        </w:rPr>
        <w:t>veintisiete de</w:t>
      </w:r>
      <w:r w:rsidRPr="00D43DB0">
        <w:rPr>
          <w:rFonts w:ascii="Calibri" w:hAnsi="Calibri" w:cs="Arial"/>
          <w:b/>
          <w:color w:val="767171" w:themeColor="background2" w:themeShade="80"/>
          <w:sz w:val="26"/>
          <w:szCs w:val="26"/>
        </w:rPr>
        <w:t xml:space="preserve"> octubre </w:t>
      </w:r>
      <w:r w:rsidRPr="00D43DB0">
        <w:rPr>
          <w:rFonts w:ascii="Calibri" w:hAnsi="Calibri" w:cs="Arial"/>
          <w:color w:val="767171" w:themeColor="background2" w:themeShade="80"/>
          <w:sz w:val="26"/>
          <w:szCs w:val="26"/>
        </w:rPr>
        <w:t>del</w:t>
      </w:r>
      <w:r w:rsidRPr="00D43DB0">
        <w:rPr>
          <w:rFonts w:ascii="Calibri" w:hAnsi="Calibri" w:cs="Arial"/>
          <w:b/>
          <w:color w:val="767171" w:themeColor="background2" w:themeShade="80"/>
          <w:sz w:val="26"/>
          <w:szCs w:val="26"/>
        </w:rPr>
        <w:t xml:space="preserve"> 2017 </w:t>
      </w:r>
      <w:r w:rsidRPr="00D43DB0">
        <w:rPr>
          <w:rFonts w:ascii="Calibri" w:hAnsi="Calibri" w:cs="Arial"/>
          <w:color w:val="767171" w:themeColor="background2" w:themeShade="80"/>
          <w:sz w:val="26"/>
          <w:szCs w:val="26"/>
        </w:rPr>
        <w:t>dos mil diecisiete;</w:t>
      </w:r>
      <w:r w:rsidRPr="00D43DB0">
        <w:rPr>
          <w:rFonts w:ascii="Calibri" w:hAnsi="Calibri" w:cs="Arial"/>
          <w:b/>
          <w:color w:val="767171" w:themeColor="background2" w:themeShade="80"/>
          <w:sz w:val="26"/>
          <w:szCs w:val="26"/>
        </w:rPr>
        <w:t xml:space="preserve"> 164955-17, </w:t>
      </w:r>
      <w:r w:rsidRPr="00D43DB0">
        <w:rPr>
          <w:rFonts w:ascii="Calibri" w:hAnsi="Calibri" w:cs="Arial"/>
          <w:color w:val="767171" w:themeColor="background2" w:themeShade="80"/>
          <w:sz w:val="26"/>
          <w:szCs w:val="26"/>
        </w:rPr>
        <w:t>de fecha</w:t>
      </w:r>
      <w:r w:rsidRPr="00D43DB0">
        <w:rPr>
          <w:rFonts w:ascii="Calibri" w:hAnsi="Calibri" w:cs="Arial"/>
          <w:b/>
          <w:color w:val="767171" w:themeColor="background2" w:themeShade="80"/>
          <w:sz w:val="26"/>
          <w:szCs w:val="26"/>
        </w:rPr>
        <w:t xml:space="preserve"> 20 </w:t>
      </w:r>
      <w:r w:rsidRPr="00D43DB0">
        <w:rPr>
          <w:rFonts w:ascii="Calibri" w:hAnsi="Calibri" w:cs="Arial"/>
          <w:color w:val="767171" w:themeColor="background2" w:themeShade="80"/>
          <w:sz w:val="26"/>
          <w:szCs w:val="26"/>
        </w:rPr>
        <w:t>veinte de</w:t>
      </w:r>
      <w:r w:rsidRPr="00D43DB0">
        <w:rPr>
          <w:rFonts w:ascii="Calibri" w:hAnsi="Calibri" w:cs="Arial"/>
          <w:b/>
          <w:color w:val="767171" w:themeColor="background2" w:themeShade="80"/>
          <w:sz w:val="26"/>
          <w:szCs w:val="26"/>
        </w:rPr>
        <w:t xml:space="preserve"> octubre </w:t>
      </w:r>
      <w:r w:rsidRPr="00D43DB0">
        <w:rPr>
          <w:rFonts w:ascii="Calibri" w:hAnsi="Calibri" w:cs="Arial"/>
          <w:color w:val="767171" w:themeColor="background2" w:themeShade="80"/>
          <w:sz w:val="26"/>
          <w:szCs w:val="26"/>
        </w:rPr>
        <w:t>del</w:t>
      </w:r>
      <w:r w:rsidRPr="00D43DB0">
        <w:rPr>
          <w:rFonts w:ascii="Calibri" w:hAnsi="Calibri" w:cs="Arial"/>
          <w:b/>
          <w:color w:val="767171" w:themeColor="background2" w:themeShade="80"/>
          <w:sz w:val="26"/>
          <w:szCs w:val="26"/>
        </w:rPr>
        <w:t xml:space="preserve"> 2017 </w:t>
      </w:r>
      <w:r w:rsidRPr="00D43DB0">
        <w:rPr>
          <w:rFonts w:ascii="Calibri" w:hAnsi="Calibri" w:cs="Arial"/>
          <w:color w:val="767171" w:themeColor="background2" w:themeShade="80"/>
          <w:sz w:val="26"/>
          <w:szCs w:val="26"/>
        </w:rPr>
        <w:t>dos mil diecisiete;</w:t>
      </w:r>
      <w:r w:rsidRPr="00D43DB0">
        <w:rPr>
          <w:rFonts w:ascii="Calibri" w:hAnsi="Calibri" w:cs="Arial"/>
          <w:b/>
          <w:color w:val="767171" w:themeColor="background2" w:themeShade="80"/>
          <w:sz w:val="26"/>
          <w:szCs w:val="26"/>
        </w:rPr>
        <w:t xml:space="preserve"> 127257-17, </w:t>
      </w:r>
      <w:r w:rsidRPr="00D43DB0">
        <w:rPr>
          <w:rFonts w:ascii="Calibri" w:hAnsi="Calibri" w:cs="Arial"/>
          <w:color w:val="767171" w:themeColor="background2" w:themeShade="80"/>
          <w:sz w:val="26"/>
          <w:szCs w:val="26"/>
        </w:rPr>
        <w:t>de fecha</w:t>
      </w:r>
      <w:r w:rsidRPr="00D43DB0">
        <w:rPr>
          <w:rFonts w:ascii="Calibri" w:hAnsi="Calibri" w:cs="Arial"/>
          <w:b/>
          <w:color w:val="767171" w:themeColor="background2" w:themeShade="80"/>
          <w:sz w:val="26"/>
          <w:szCs w:val="26"/>
        </w:rPr>
        <w:t xml:space="preserve"> 20 </w:t>
      </w:r>
      <w:r w:rsidRPr="00D43DB0">
        <w:rPr>
          <w:rFonts w:ascii="Calibri" w:hAnsi="Calibri" w:cs="Arial"/>
          <w:color w:val="767171" w:themeColor="background2" w:themeShade="80"/>
          <w:sz w:val="26"/>
          <w:szCs w:val="26"/>
        </w:rPr>
        <w:t>veinte de</w:t>
      </w:r>
      <w:r w:rsidRPr="00D43DB0">
        <w:rPr>
          <w:rFonts w:ascii="Calibri" w:hAnsi="Calibri" w:cs="Arial"/>
          <w:b/>
          <w:color w:val="767171" w:themeColor="background2" w:themeShade="80"/>
          <w:sz w:val="26"/>
          <w:szCs w:val="26"/>
        </w:rPr>
        <w:t xml:space="preserve"> julio </w:t>
      </w:r>
      <w:r w:rsidRPr="00D43DB0">
        <w:rPr>
          <w:rFonts w:ascii="Calibri" w:hAnsi="Calibri" w:cs="Arial"/>
          <w:color w:val="767171" w:themeColor="background2" w:themeShade="80"/>
          <w:sz w:val="26"/>
          <w:szCs w:val="26"/>
        </w:rPr>
        <w:t>del</w:t>
      </w:r>
      <w:r w:rsidRPr="00D43DB0">
        <w:rPr>
          <w:rFonts w:ascii="Calibri" w:hAnsi="Calibri" w:cs="Arial"/>
          <w:b/>
          <w:color w:val="767171" w:themeColor="background2" w:themeShade="80"/>
          <w:sz w:val="26"/>
          <w:szCs w:val="26"/>
        </w:rPr>
        <w:t xml:space="preserve"> 2017 </w:t>
      </w:r>
      <w:r w:rsidRPr="00D43DB0">
        <w:rPr>
          <w:rFonts w:ascii="Calibri" w:hAnsi="Calibri" w:cs="Arial"/>
          <w:color w:val="767171" w:themeColor="background2" w:themeShade="80"/>
          <w:sz w:val="26"/>
          <w:szCs w:val="26"/>
        </w:rPr>
        <w:t>dos mil diecisiete;</w:t>
      </w:r>
      <w:r w:rsidRPr="00D43DB0">
        <w:rPr>
          <w:rFonts w:ascii="Calibri" w:hAnsi="Calibri" w:cs="Arial"/>
          <w:b/>
          <w:color w:val="767171" w:themeColor="background2" w:themeShade="80"/>
          <w:sz w:val="26"/>
          <w:szCs w:val="26"/>
        </w:rPr>
        <w:t xml:space="preserve"> 164960-17, </w:t>
      </w:r>
      <w:r w:rsidRPr="00D43DB0">
        <w:rPr>
          <w:rFonts w:ascii="Calibri" w:hAnsi="Calibri" w:cs="Arial"/>
          <w:color w:val="767171" w:themeColor="background2" w:themeShade="80"/>
          <w:sz w:val="26"/>
          <w:szCs w:val="26"/>
        </w:rPr>
        <w:t>de fecha</w:t>
      </w:r>
      <w:r w:rsidRPr="00D43DB0">
        <w:rPr>
          <w:rFonts w:ascii="Calibri" w:hAnsi="Calibri" w:cs="Arial"/>
          <w:b/>
          <w:color w:val="767171" w:themeColor="background2" w:themeShade="80"/>
          <w:sz w:val="26"/>
          <w:szCs w:val="26"/>
        </w:rPr>
        <w:t xml:space="preserve"> 20 </w:t>
      </w:r>
      <w:r w:rsidRPr="00D43DB0">
        <w:rPr>
          <w:rFonts w:ascii="Calibri" w:hAnsi="Calibri" w:cs="Arial"/>
          <w:color w:val="767171" w:themeColor="background2" w:themeShade="80"/>
          <w:sz w:val="26"/>
          <w:szCs w:val="26"/>
        </w:rPr>
        <w:t>veinte de</w:t>
      </w:r>
      <w:r w:rsidRPr="00D43DB0">
        <w:rPr>
          <w:rFonts w:ascii="Calibri" w:hAnsi="Calibri" w:cs="Arial"/>
          <w:b/>
          <w:color w:val="767171" w:themeColor="background2" w:themeShade="80"/>
          <w:sz w:val="26"/>
          <w:szCs w:val="26"/>
        </w:rPr>
        <w:t xml:space="preserve"> octubre </w:t>
      </w:r>
      <w:r w:rsidRPr="00D43DB0">
        <w:rPr>
          <w:rFonts w:ascii="Calibri" w:hAnsi="Calibri" w:cs="Arial"/>
          <w:color w:val="767171" w:themeColor="background2" w:themeShade="80"/>
          <w:sz w:val="26"/>
          <w:szCs w:val="26"/>
        </w:rPr>
        <w:t>del</w:t>
      </w:r>
      <w:r w:rsidRPr="00D43DB0">
        <w:rPr>
          <w:rFonts w:ascii="Calibri" w:hAnsi="Calibri" w:cs="Arial"/>
          <w:b/>
          <w:color w:val="767171" w:themeColor="background2" w:themeShade="80"/>
          <w:sz w:val="26"/>
          <w:szCs w:val="26"/>
        </w:rPr>
        <w:t xml:space="preserve"> 2017 </w:t>
      </w:r>
      <w:r w:rsidRPr="00D43DB0">
        <w:rPr>
          <w:rFonts w:ascii="Calibri" w:hAnsi="Calibri" w:cs="Arial"/>
          <w:color w:val="767171" w:themeColor="background2" w:themeShade="80"/>
          <w:sz w:val="26"/>
          <w:szCs w:val="26"/>
        </w:rPr>
        <w:t>dos mil diecisiete;</w:t>
      </w:r>
      <w:r w:rsidRPr="00D43DB0">
        <w:rPr>
          <w:rFonts w:ascii="Calibri" w:hAnsi="Calibri" w:cs="Arial"/>
          <w:b/>
          <w:color w:val="767171" w:themeColor="background2" w:themeShade="80"/>
          <w:sz w:val="26"/>
          <w:szCs w:val="26"/>
        </w:rPr>
        <w:t xml:space="preserve"> </w:t>
      </w:r>
      <w:r w:rsidRPr="00D43DB0">
        <w:rPr>
          <w:rFonts w:ascii="Calibri" w:hAnsi="Calibri" w:cs="Arial"/>
          <w:color w:val="767171" w:themeColor="background2" w:themeShade="80"/>
          <w:sz w:val="26"/>
          <w:szCs w:val="26"/>
        </w:rPr>
        <w:t xml:space="preserve">y, </w:t>
      </w:r>
      <w:r w:rsidRPr="00D43DB0">
        <w:rPr>
          <w:rFonts w:ascii="Calibri" w:hAnsi="Calibri" w:cs="Arial"/>
          <w:b/>
          <w:color w:val="767171" w:themeColor="background2" w:themeShade="80"/>
          <w:sz w:val="26"/>
          <w:szCs w:val="26"/>
        </w:rPr>
        <w:t xml:space="preserve">164892-17, </w:t>
      </w:r>
      <w:r w:rsidRPr="00D43DB0">
        <w:rPr>
          <w:rFonts w:ascii="Calibri" w:hAnsi="Calibri" w:cs="Arial"/>
          <w:color w:val="767171" w:themeColor="background2" w:themeShade="80"/>
          <w:sz w:val="26"/>
          <w:szCs w:val="26"/>
        </w:rPr>
        <w:t>de fecha</w:t>
      </w:r>
      <w:r w:rsidRPr="00D43DB0">
        <w:rPr>
          <w:rFonts w:ascii="Calibri" w:hAnsi="Calibri" w:cs="Arial"/>
          <w:b/>
          <w:color w:val="767171" w:themeColor="background2" w:themeShade="80"/>
          <w:sz w:val="26"/>
          <w:szCs w:val="26"/>
        </w:rPr>
        <w:t xml:space="preserve"> 20 </w:t>
      </w:r>
      <w:r w:rsidRPr="00D43DB0">
        <w:rPr>
          <w:rFonts w:ascii="Calibri" w:hAnsi="Calibri" w:cs="Arial"/>
          <w:color w:val="767171" w:themeColor="background2" w:themeShade="80"/>
          <w:sz w:val="26"/>
          <w:szCs w:val="26"/>
        </w:rPr>
        <w:t>veinte de</w:t>
      </w:r>
      <w:r w:rsidRPr="00D43DB0">
        <w:rPr>
          <w:rFonts w:ascii="Calibri" w:hAnsi="Calibri" w:cs="Arial"/>
          <w:b/>
          <w:color w:val="767171" w:themeColor="background2" w:themeShade="80"/>
          <w:sz w:val="26"/>
          <w:szCs w:val="26"/>
        </w:rPr>
        <w:t xml:space="preserve"> octubre </w:t>
      </w:r>
      <w:r w:rsidRPr="00D43DB0">
        <w:rPr>
          <w:rFonts w:ascii="Calibri" w:hAnsi="Calibri" w:cs="Arial"/>
          <w:color w:val="767171" w:themeColor="background2" w:themeShade="80"/>
          <w:sz w:val="26"/>
          <w:szCs w:val="26"/>
        </w:rPr>
        <w:t>del</w:t>
      </w:r>
      <w:r w:rsidRPr="00D43DB0">
        <w:rPr>
          <w:rFonts w:ascii="Calibri" w:hAnsi="Calibri" w:cs="Arial"/>
          <w:b/>
          <w:color w:val="767171" w:themeColor="background2" w:themeShade="80"/>
          <w:sz w:val="26"/>
          <w:szCs w:val="26"/>
        </w:rPr>
        <w:t xml:space="preserve"> 2017 </w:t>
      </w:r>
      <w:r w:rsidRPr="00D43DB0">
        <w:rPr>
          <w:rFonts w:ascii="Calibri" w:hAnsi="Calibri" w:cs="Arial"/>
          <w:color w:val="767171" w:themeColor="background2" w:themeShade="80"/>
          <w:sz w:val="26"/>
          <w:szCs w:val="26"/>
        </w:rPr>
        <w:t xml:space="preserve">dos mil diecisiete; </w:t>
      </w:r>
      <w:r w:rsidRPr="00D43DB0">
        <w:rPr>
          <w:rFonts w:ascii="Calibri" w:hAnsi="Calibri"/>
          <w:color w:val="767171" w:themeColor="background2" w:themeShade="80"/>
          <w:sz w:val="26"/>
          <w:szCs w:val="26"/>
        </w:rPr>
        <w:t>emitidas respecto de los bienes inmuebles ubicados en Avenida Paseo del Moral número 221 doscientos veintiuno, de la colonia Jardines del Moral, de esta ciudad, con las cuentas prediales números</w:t>
      </w:r>
      <w:r>
        <w:rPr>
          <w:rFonts w:ascii="Calibri" w:hAnsi="Calibri"/>
          <w:color w:val="767171" w:themeColor="background2" w:themeShade="80"/>
          <w:sz w:val="26"/>
          <w:szCs w:val="26"/>
        </w:rPr>
        <w:t>:</w:t>
      </w:r>
      <w:r w:rsidRPr="00D43DB0">
        <w:rPr>
          <w:rFonts w:ascii="Calibri" w:hAnsi="Calibri"/>
          <w:color w:val="767171" w:themeColor="background2" w:themeShade="80"/>
          <w:sz w:val="26"/>
          <w:szCs w:val="26"/>
        </w:rPr>
        <w:t xml:space="preserve"> 01M005491001,  01M005491003, 01M005491004, 01M005491005, 01M005491006, 01M005491007, 01M005491008, 01M005491009, 01M005491010, 01M005491011, 01M005491013, 01M005491014, 01M0054910015, 01M005491016,  01M005491017, 01M005491018, 01M005491019, 01M005491020, 01M005491021, 01M005491022, 01M005491023, 01M005491024, 01M005491025, 01M005491026, 01M005491027, 01M005491028, 01M005491029, 01M005491030, 01M005491031, 01M005491032, 01M005491033, 01M005491034, 01M005491035, 01M005491036, 01M005491037, 01M005491039, 01M005491040, 01M005491041 y 01M005491042; así como la </w:t>
      </w:r>
      <w:r w:rsidRPr="00D43DB0">
        <w:rPr>
          <w:rFonts w:ascii="Calibri" w:hAnsi="Calibri"/>
          <w:b/>
          <w:color w:val="767171" w:themeColor="background2" w:themeShade="80"/>
          <w:sz w:val="26"/>
          <w:szCs w:val="26"/>
        </w:rPr>
        <w:t xml:space="preserve">NULIDAD TOTAL </w:t>
      </w:r>
      <w:r w:rsidRPr="00D43DB0">
        <w:rPr>
          <w:rFonts w:ascii="Calibri" w:hAnsi="Calibri"/>
          <w:color w:val="767171" w:themeColor="background2" w:themeShade="80"/>
          <w:sz w:val="26"/>
          <w:szCs w:val="26"/>
        </w:rPr>
        <w:t xml:space="preserve">de los actos que derivan y son consecuencia de las ordenes de valuación antes citadas, como los son, entre otros, </w:t>
      </w:r>
      <w:r w:rsidRPr="00D43DB0">
        <w:rPr>
          <w:rFonts w:ascii="Calibri" w:hAnsi="Calibri"/>
          <w:b/>
          <w:color w:val="767171" w:themeColor="background2" w:themeShade="80"/>
          <w:sz w:val="26"/>
          <w:szCs w:val="26"/>
        </w:rPr>
        <w:t>notificaciones</w:t>
      </w:r>
      <w:r w:rsidRPr="00D43DB0">
        <w:rPr>
          <w:rFonts w:ascii="Calibri" w:hAnsi="Calibri"/>
          <w:color w:val="767171" w:themeColor="background2" w:themeShade="80"/>
          <w:sz w:val="26"/>
          <w:szCs w:val="26"/>
        </w:rPr>
        <w:t xml:space="preserve">, </w:t>
      </w:r>
      <w:r w:rsidRPr="00D43DB0">
        <w:rPr>
          <w:rFonts w:ascii="Calibri" w:hAnsi="Calibri"/>
          <w:b/>
          <w:color w:val="767171" w:themeColor="background2" w:themeShade="80"/>
          <w:sz w:val="26"/>
          <w:szCs w:val="26"/>
        </w:rPr>
        <w:t xml:space="preserve">avalúos </w:t>
      </w:r>
      <w:r w:rsidRPr="00D43DB0">
        <w:rPr>
          <w:rFonts w:ascii="Calibri" w:hAnsi="Calibri"/>
          <w:color w:val="767171" w:themeColor="background2" w:themeShade="80"/>
          <w:sz w:val="26"/>
          <w:szCs w:val="26"/>
        </w:rPr>
        <w:t xml:space="preserve">y </w:t>
      </w:r>
      <w:r w:rsidRPr="00D43DB0">
        <w:rPr>
          <w:rFonts w:ascii="Calibri" w:hAnsi="Calibri"/>
          <w:b/>
          <w:color w:val="767171" w:themeColor="background2" w:themeShade="80"/>
          <w:sz w:val="26"/>
          <w:szCs w:val="26"/>
        </w:rPr>
        <w:t>valores de los inmuebles</w:t>
      </w:r>
      <w:r w:rsidRPr="00D43DB0">
        <w:rPr>
          <w:rFonts w:ascii="Calibri" w:hAnsi="Calibri"/>
          <w:color w:val="767171" w:themeColor="background2" w:themeShade="80"/>
          <w:sz w:val="26"/>
          <w:szCs w:val="26"/>
        </w:rPr>
        <w:t xml:space="preserve">, en concreto, todos y cada uno de los </w:t>
      </w:r>
      <w:r w:rsidRPr="00D43DB0">
        <w:rPr>
          <w:rFonts w:ascii="Calibri" w:hAnsi="Calibri"/>
          <w:b/>
          <w:color w:val="767171" w:themeColor="background2" w:themeShade="80"/>
          <w:sz w:val="26"/>
          <w:szCs w:val="26"/>
        </w:rPr>
        <w:t>procedimientos de valuación</w:t>
      </w:r>
      <w:r w:rsidRPr="00D43DB0">
        <w:rPr>
          <w:rFonts w:ascii="Calibri" w:hAnsi="Calibri"/>
          <w:color w:val="767171" w:themeColor="background2" w:themeShade="80"/>
          <w:sz w:val="26"/>
          <w:szCs w:val="26"/>
        </w:rPr>
        <w:t xml:space="preserve"> realizados, con sustento en las órdenes de valuación decretadas nulas, a los inmuebles con las cuentas prediales ya señaladas; lo anterior, en base a</w:t>
      </w:r>
      <w:r w:rsidRPr="00D43DB0">
        <w:rPr>
          <w:rFonts w:ascii="Calibri" w:hAnsi="Calibri"/>
          <w:bCs/>
          <w:color w:val="767171" w:themeColor="background2" w:themeShade="80"/>
          <w:sz w:val="26"/>
          <w:szCs w:val="27"/>
        </w:rPr>
        <w:t xml:space="preserve"> los razonamientos y consideraciones lógicas y jurídicas expresadas en el Considerando Séptimo de la presente resolución. </w:t>
      </w:r>
      <w:r w:rsidRPr="00D43DB0">
        <w:rPr>
          <w:rFonts w:ascii="Calibri" w:hAnsi="Calibri" w:cs="Arial"/>
          <w:color w:val="767171" w:themeColor="background2" w:themeShade="80"/>
          <w:sz w:val="26"/>
          <w:szCs w:val="27"/>
        </w:rPr>
        <w:t xml:space="preserve">. . . . . . </w:t>
      </w:r>
      <w:r w:rsidRPr="00D43DB0">
        <w:rPr>
          <w:rFonts w:ascii="Calibri" w:hAnsi="Calibri"/>
          <w:color w:val="767171" w:themeColor="background2" w:themeShade="80"/>
          <w:sz w:val="26"/>
        </w:rPr>
        <w:t xml:space="preserve">. </w:t>
      </w:r>
      <w:r w:rsidRPr="00D43DB0">
        <w:rPr>
          <w:rFonts w:ascii="Calibri" w:hAnsi="Calibri" w:cs="Arial"/>
          <w:color w:val="767171" w:themeColor="background2" w:themeShade="80"/>
          <w:sz w:val="26"/>
        </w:rPr>
        <w:t xml:space="preserve">. . . . . . . . . . . . . . . . . . . . . . . . . . . . . . . . . </w:t>
      </w:r>
      <w:r>
        <w:rPr>
          <w:rFonts w:ascii="Calibri" w:hAnsi="Calibri" w:cs="Arial"/>
          <w:color w:val="767171" w:themeColor="background2" w:themeShade="80"/>
          <w:sz w:val="26"/>
        </w:rPr>
        <w:t>. . . . . . . . . . . . . . . . . . . .</w:t>
      </w:r>
    </w:p>
    <w:p w:rsidR="00E62D1E" w:rsidRPr="001456EE" w:rsidRDefault="00E62D1E" w:rsidP="00E62D1E">
      <w:pPr>
        <w:pStyle w:val="Textoindependiente"/>
        <w:rPr>
          <w:rFonts w:ascii="Calibri" w:hAnsi="Calibri"/>
          <w:color w:val="767171" w:themeColor="background2" w:themeShade="80"/>
          <w:sz w:val="26"/>
        </w:rPr>
      </w:pPr>
    </w:p>
    <w:p w:rsidR="00E62D1E" w:rsidRPr="001456EE" w:rsidRDefault="00E62D1E" w:rsidP="00E62D1E">
      <w:pPr>
        <w:pStyle w:val="Textoindependiente"/>
        <w:ind w:firstLine="708"/>
        <w:rPr>
          <w:rFonts w:ascii="Calibri" w:hAnsi="Calibri"/>
          <w:color w:val="767171" w:themeColor="background2" w:themeShade="80"/>
          <w:sz w:val="26"/>
          <w:szCs w:val="26"/>
        </w:rPr>
      </w:pPr>
      <w:proofErr w:type="gramStart"/>
      <w:r w:rsidRPr="001456EE">
        <w:rPr>
          <w:rFonts w:ascii="Calibri" w:hAnsi="Calibri" w:cs="Arial"/>
          <w:b/>
          <w:bCs/>
          <w:color w:val="767171" w:themeColor="background2" w:themeShade="80"/>
          <w:sz w:val="26"/>
        </w:rPr>
        <w:t>QUINTO.-</w:t>
      </w:r>
      <w:proofErr w:type="gramEnd"/>
      <w:r w:rsidRPr="001456EE">
        <w:rPr>
          <w:rFonts w:ascii="Calibri" w:hAnsi="Calibri" w:cs="Arial"/>
          <w:b/>
          <w:bCs/>
          <w:color w:val="767171" w:themeColor="background2" w:themeShade="80"/>
          <w:sz w:val="26"/>
        </w:rPr>
        <w:t xml:space="preserve"> </w:t>
      </w:r>
      <w:r w:rsidRPr="001456EE">
        <w:rPr>
          <w:rFonts w:ascii="Calibri" w:hAnsi="Calibri"/>
          <w:color w:val="767171" w:themeColor="background2" w:themeShade="80"/>
          <w:sz w:val="26"/>
          <w:szCs w:val="26"/>
        </w:rPr>
        <w:t xml:space="preserve">Se </w:t>
      </w:r>
      <w:r w:rsidRPr="001456EE">
        <w:rPr>
          <w:rFonts w:ascii="Calibri" w:hAnsi="Calibri"/>
          <w:b/>
          <w:color w:val="767171" w:themeColor="background2" w:themeShade="80"/>
          <w:sz w:val="26"/>
          <w:szCs w:val="26"/>
        </w:rPr>
        <w:t>condena</w:t>
      </w:r>
      <w:r w:rsidRPr="001456EE">
        <w:rPr>
          <w:rFonts w:ascii="Calibri" w:hAnsi="Calibri"/>
          <w:color w:val="767171" w:themeColor="background2" w:themeShade="80"/>
          <w:sz w:val="26"/>
          <w:szCs w:val="26"/>
        </w:rPr>
        <w:t xml:space="preserve"> a la autoridad demandada, Directora General de Ingresos, a </w:t>
      </w:r>
      <w:r w:rsidRPr="001456EE">
        <w:rPr>
          <w:rFonts w:ascii="Calibri" w:hAnsi="Calibri"/>
          <w:b/>
          <w:color w:val="767171" w:themeColor="background2" w:themeShade="80"/>
          <w:sz w:val="26"/>
          <w:szCs w:val="26"/>
        </w:rPr>
        <w:t>devolver</w:t>
      </w:r>
      <w:r w:rsidRPr="001456EE">
        <w:rPr>
          <w:rFonts w:ascii="Calibri" w:hAnsi="Calibri"/>
          <w:color w:val="767171" w:themeColor="background2" w:themeShade="80"/>
          <w:sz w:val="26"/>
          <w:szCs w:val="26"/>
        </w:rPr>
        <w:t xml:space="preserve"> la </w:t>
      </w:r>
      <w:r w:rsidRPr="00EB5089">
        <w:rPr>
          <w:rFonts w:ascii="Calibri" w:hAnsi="Calibri"/>
          <w:b/>
          <w:color w:val="767171" w:themeColor="background2" w:themeShade="80"/>
          <w:sz w:val="26"/>
          <w:szCs w:val="26"/>
        </w:rPr>
        <w:t>cantidad</w:t>
      </w:r>
      <w:r w:rsidRPr="001456EE">
        <w:rPr>
          <w:rFonts w:ascii="Calibri" w:hAnsi="Calibri"/>
          <w:color w:val="767171" w:themeColor="background2" w:themeShade="80"/>
          <w:sz w:val="26"/>
          <w:szCs w:val="26"/>
        </w:rPr>
        <w:t xml:space="preserve"> que resulte como diferencia entre lo pagado por concepto de impuesto predial para el año 2018 dos mil dieciocho y lo realmente a pagar por ese mismo concepto, de acuerdo a lo indicado en el Considerando Noveno de la presente sentencia. . . . . . . . . . . . . . . . . . . . . . . . . . . . . . . . . . . . . . . . . .</w:t>
      </w:r>
    </w:p>
    <w:p w:rsidR="00E62D1E" w:rsidRDefault="00E62D1E" w:rsidP="00E62D1E">
      <w:pPr>
        <w:pStyle w:val="Textoindependiente"/>
        <w:rPr>
          <w:rFonts w:ascii="Calibri" w:hAnsi="Calibri" w:cs="Arial"/>
          <w:b/>
          <w:bCs/>
          <w:i/>
          <w:iCs/>
          <w:color w:val="767171" w:themeColor="background2" w:themeShade="80"/>
          <w:sz w:val="26"/>
        </w:rPr>
      </w:pPr>
    </w:p>
    <w:p w:rsidR="00E62D1E" w:rsidRDefault="00E62D1E" w:rsidP="00E62D1E">
      <w:pPr>
        <w:pStyle w:val="Textoindependiente"/>
        <w:rPr>
          <w:rFonts w:ascii="Calibri" w:hAnsi="Calibri" w:cs="Arial"/>
          <w:b/>
          <w:bCs/>
          <w:i/>
          <w:iCs/>
          <w:color w:val="767171" w:themeColor="background2" w:themeShade="80"/>
          <w:sz w:val="26"/>
        </w:rPr>
      </w:pPr>
    </w:p>
    <w:p w:rsidR="00E62D1E" w:rsidRDefault="00E62D1E" w:rsidP="00E62D1E">
      <w:pPr>
        <w:pStyle w:val="Textoindependiente"/>
        <w:ind w:firstLine="708"/>
        <w:jc w:val="right"/>
        <w:rPr>
          <w:rFonts w:ascii="Calibri" w:hAnsi="Calibri"/>
          <w:b/>
          <w:bCs/>
          <w:iCs/>
          <w:color w:val="767171" w:themeColor="background2" w:themeShade="80"/>
          <w:sz w:val="26"/>
        </w:rPr>
      </w:pPr>
      <w:r>
        <w:rPr>
          <w:rFonts w:ascii="Calibri" w:hAnsi="Calibri"/>
          <w:b/>
          <w:bCs/>
          <w:iCs/>
          <w:color w:val="767171" w:themeColor="background2" w:themeShade="80"/>
          <w:sz w:val="26"/>
        </w:rPr>
        <w:t>Expediente número 0296/2do JAM/2018-JN</w:t>
      </w:r>
    </w:p>
    <w:p w:rsidR="00E62D1E" w:rsidRPr="001456EE" w:rsidRDefault="00E62D1E" w:rsidP="00E62D1E">
      <w:pPr>
        <w:pStyle w:val="Textoindependiente"/>
        <w:rPr>
          <w:rFonts w:ascii="Calibri" w:hAnsi="Calibri" w:cs="Arial"/>
          <w:b/>
          <w:bCs/>
          <w:i/>
          <w:iCs/>
          <w:color w:val="767171" w:themeColor="background2" w:themeShade="80"/>
          <w:sz w:val="26"/>
        </w:rPr>
      </w:pPr>
    </w:p>
    <w:p w:rsidR="00E62D1E" w:rsidRPr="001456EE" w:rsidRDefault="00E62D1E" w:rsidP="00E62D1E">
      <w:pPr>
        <w:ind w:firstLine="708"/>
        <w:jc w:val="both"/>
        <w:rPr>
          <w:rFonts w:ascii="Calibri" w:hAnsi="Calibri"/>
          <w:color w:val="767171" w:themeColor="background2" w:themeShade="80"/>
          <w:sz w:val="26"/>
          <w:szCs w:val="26"/>
        </w:rPr>
      </w:pPr>
      <w:r w:rsidRPr="001456EE">
        <w:rPr>
          <w:rFonts w:ascii="Calibri" w:hAnsi="Calibri"/>
          <w:color w:val="767171" w:themeColor="background2" w:themeShade="80"/>
          <w:sz w:val="26"/>
          <w:szCs w:val="26"/>
        </w:rPr>
        <w:t xml:space="preserve">Devolución que deberá realizarse dentro de los </w:t>
      </w:r>
      <w:r w:rsidRPr="001456EE">
        <w:rPr>
          <w:rFonts w:ascii="Calibri" w:hAnsi="Calibri"/>
          <w:b/>
          <w:bCs/>
          <w:color w:val="767171" w:themeColor="background2" w:themeShade="80"/>
          <w:sz w:val="26"/>
          <w:szCs w:val="26"/>
        </w:rPr>
        <w:t xml:space="preserve">15 quince días </w:t>
      </w:r>
      <w:r w:rsidRPr="001456EE">
        <w:rPr>
          <w:rFonts w:ascii="Calibri" w:hAnsi="Calibri"/>
          <w:color w:val="767171" w:themeColor="background2" w:themeShade="80"/>
          <w:sz w:val="26"/>
          <w:szCs w:val="26"/>
        </w:rPr>
        <w:t xml:space="preserve">hábiles siguientes a la fecha en que </w:t>
      </w:r>
      <w:r w:rsidRPr="001456EE">
        <w:rPr>
          <w:rFonts w:ascii="Calibri" w:hAnsi="Calibri"/>
          <w:b/>
          <w:color w:val="767171" w:themeColor="background2" w:themeShade="80"/>
          <w:sz w:val="26"/>
          <w:szCs w:val="26"/>
        </w:rPr>
        <w:t>cause ejecutoria</w:t>
      </w:r>
      <w:r w:rsidRPr="001456EE">
        <w:rPr>
          <w:rFonts w:ascii="Calibri" w:hAnsi="Calibri"/>
          <w:color w:val="767171" w:themeColor="background2" w:themeShade="80"/>
          <w:sz w:val="26"/>
          <w:szCs w:val="26"/>
        </w:rPr>
        <w:t xml:space="preserve"> el presente fallo; debiendo </w:t>
      </w:r>
      <w:r w:rsidRPr="001456EE">
        <w:rPr>
          <w:rFonts w:ascii="Calibri" w:hAnsi="Calibri"/>
          <w:b/>
          <w:color w:val="767171" w:themeColor="background2" w:themeShade="80"/>
          <w:sz w:val="26"/>
          <w:szCs w:val="26"/>
        </w:rPr>
        <w:t>informar</w:t>
      </w:r>
      <w:r w:rsidRPr="001456EE">
        <w:rPr>
          <w:rFonts w:ascii="Calibri" w:hAnsi="Calibri"/>
          <w:color w:val="767171" w:themeColor="background2" w:themeShade="80"/>
          <w:sz w:val="26"/>
          <w:szCs w:val="26"/>
        </w:rPr>
        <w:t xml:space="preserve"> a este Juzgado del cumplimiento dado al presente resolutivo y acompañando las constancias relativas. . . . . . . . . . . . . . . . . . . . . . . . . . . . . . . . . . . . . . . . . . . . . . . . </w:t>
      </w:r>
      <w:proofErr w:type="gramStart"/>
      <w:r w:rsidRPr="001456EE">
        <w:rPr>
          <w:rFonts w:ascii="Calibri" w:hAnsi="Calibri"/>
          <w:color w:val="767171" w:themeColor="background2" w:themeShade="80"/>
          <w:sz w:val="26"/>
          <w:szCs w:val="26"/>
        </w:rPr>
        <w:t>. . . .</w:t>
      </w:r>
      <w:proofErr w:type="gramEnd"/>
      <w:r w:rsidRPr="001456EE">
        <w:rPr>
          <w:rFonts w:ascii="Calibri" w:hAnsi="Calibri"/>
          <w:color w:val="767171" w:themeColor="background2" w:themeShade="80"/>
          <w:sz w:val="26"/>
          <w:szCs w:val="26"/>
        </w:rPr>
        <w:t xml:space="preserve"> </w:t>
      </w:r>
    </w:p>
    <w:p w:rsidR="00E62D1E" w:rsidRPr="001456EE" w:rsidRDefault="00E62D1E" w:rsidP="00E62D1E">
      <w:pPr>
        <w:pStyle w:val="Textoindependiente"/>
        <w:rPr>
          <w:rFonts w:ascii="Calibri" w:hAnsi="Calibri" w:cs="Arial"/>
          <w:b/>
          <w:bCs/>
          <w:i/>
          <w:iCs/>
          <w:color w:val="767171" w:themeColor="background2" w:themeShade="80"/>
          <w:sz w:val="26"/>
        </w:rPr>
      </w:pPr>
    </w:p>
    <w:p w:rsidR="00E62D1E" w:rsidRPr="001456EE" w:rsidRDefault="00E62D1E" w:rsidP="00E62D1E">
      <w:pPr>
        <w:pStyle w:val="Textoindependiente"/>
        <w:rPr>
          <w:rFonts w:ascii="Calibri" w:hAnsi="Calibri" w:cs="Arial"/>
          <w:bCs/>
          <w:iCs/>
          <w:color w:val="767171" w:themeColor="background2" w:themeShade="80"/>
          <w:sz w:val="26"/>
        </w:rPr>
      </w:pPr>
      <w:r w:rsidRPr="001456EE">
        <w:rPr>
          <w:rFonts w:ascii="Calibri" w:hAnsi="Calibri" w:cs="Arial"/>
          <w:b/>
          <w:bCs/>
          <w:i/>
          <w:iCs/>
          <w:color w:val="767171" w:themeColor="background2" w:themeShade="80"/>
          <w:sz w:val="26"/>
        </w:rPr>
        <w:tab/>
      </w:r>
      <w:proofErr w:type="gramStart"/>
      <w:r w:rsidRPr="001456EE">
        <w:rPr>
          <w:rFonts w:ascii="Calibri" w:hAnsi="Calibri" w:cs="Arial"/>
          <w:b/>
          <w:bCs/>
          <w:i/>
          <w:iCs/>
          <w:color w:val="767171" w:themeColor="background2" w:themeShade="80"/>
          <w:sz w:val="26"/>
        </w:rPr>
        <w:t>SEXTO.-</w:t>
      </w:r>
      <w:proofErr w:type="gramEnd"/>
      <w:r w:rsidRPr="001456EE">
        <w:rPr>
          <w:rFonts w:ascii="Calibri" w:hAnsi="Calibri" w:cs="Arial"/>
          <w:b/>
          <w:bCs/>
          <w:i/>
          <w:iCs/>
          <w:color w:val="767171" w:themeColor="background2" w:themeShade="80"/>
          <w:sz w:val="26"/>
        </w:rPr>
        <w:t xml:space="preserve"> </w:t>
      </w:r>
      <w:r w:rsidRPr="001456EE">
        <w:rPr>
          <w:rFonts w:ascii="Calibri" w:hAnsi="Calibri" w:cs="Arial"/>
          <w:b/>
          <w:bCs/>
          <w:iCs/>
          <w:color w:val="767171" w:themeColor="background2" w:themeShade="80"/>
          <w:sz w:val="26"/>
        </w:rPr>
        <w:t>No ha lugar</w:t>
      </w:r>
      <w:r w:rsidRPr="001456EE">
        <w:rPr>
          <w:rFonts w:ascii="Calibri" w:hAnsi="Calibri" w:cs="Arial"/>
          <w:bCs/>
          <w:iCs/>
          <w:color w:val="767171" w:themeColor="background2" w:themeShade="80"/>
          <w:sz w:val="26"/>
        </w:rPr>
        <w:t xml:space="preserve"> a</w:t>
      </w:r>
      <w:r w:rsidRPr="001456EE">
        <w:rPr>
          <w:rFonts w:ascii="Calibri" w:hAnsi="Calibri" w:cs="Arial"/>
          <w:b/>
          <w:bCs/>
          <w:i/>
          <w:iCs/>
          <w:color w:val="767171" w:themeColor="background2" w:themeShade="80"/>
          <w:sz w:val="26"/>
        </w:rPr>
        <w:t xml:space="preserve"> </w:t>
      </w:r>
      <w:r w:rsidRPr="001456EE">
        <w:rPr>
          <w:rFonts w:ascii="Calibri" w:hAnsi="Calibri" w:cs="Arial"/>
          <w:bCs/>
          <w:iCs/>
          <w:color w:val="767171" w:themeColor="background2" w:themeShade="80"/>
          <w:sz w:val="26"/>
        </w:rPr>
        <w:t xml:space="preserve">condenar a las autoridades demandadas al pago de </w:t>
      </w:r>
      <w:r w:rsidRPr="001456EE">
        <w:rPr>
          <w:rFonts w:ascii="Calibri" w:hAnsi="Calibri"/>
          <w:color w:val="767171" w:themeColor="background2" w:themeShade="80"/>
          <w:sz w:val="26"/>
          <w:szCs w:val="26"/>
        </w:rPr>
        <w:t xml:space="preserve">recargos y actualizaciones, según lo expresado en el </w:t>
      </w:r>
      <w:r>
        <w:rPr>
          <w:rFonts w:ascii="Calibri" w:hAnsi="Calibri"/>
          <w:color w:val="767171" w:themeColor="background2" w:themeShade="80"/>
          <w:sz w:val="26"/>
          <w:szCs w:val="26"/>
        </w:rPr>
        <w:t xml:space="preserve">tercer párrafo del </w:t>
      </w:r>
      <w:r w:rsidRPr="001456EE">
        <w:rPr>
          <w:rFonts w:ascii="Calibri" w:hAnsi="Calibri"/>
          <w:color w:val="767171" w:themeColor="background2" w:themeShade="80"/>
          <w:sz w:val="26"/>
          <w:szCs w:val="26"/>
        </w:rPr>
        <w:t xml:space="preserve">Considerando </w:t>
      </w:r>
      <w:r>
        <w:rPr>
          <w:rFonts w:ascii="Calibri" w:hAnsi="Calibri"/>
          <w:color w:val="767171" w:themeColor="background2" w:themeShade="80"/>
          <w:sz w:val="26"/>
          <w:szCs w:val="26"/>
        </w:rPr>
        <w:t>Noveno</w:t>
      </w:r>
      <w:r w:rsidRPr="001456EE">
        <w:rPr>
          <w:rFonts w:ascii="Calibri" w:hAnsi="Calibri"/>
          <w:color w:val="767171" w:themeColor="background2" w:themeShade="80"/>
          <w:sz w:val="26"/>
          <w:szCs w:val="26"/>
        </w:rPr>
        <w:t>. . . . . .</w:t>
      </w:r>
      <w:r>
        <w:rPr>
          <w:rFonts w:ascii="Calibri" w:hAnsi="Calibri"/>
          <w:color w:val="767171" w:themeColor="background2" w:themeShade="80"/>
          <w:sz w:val="26"/>
          <w:szCs w:val="26"/>
        </w:rPr>
        <w:t xml:space="preserve"> . . . . . . . . . . . . . . . . . . . . . . . . . . . . . . . . . . . . . . . . . . . . .</w:t>
      </w:r>
      <w:r w:rsidRPr="001456EE">
        <w:rPr>
          <w:rFonts w:ascii="Calibri" w:hAnsi="Calibri"/>
          <w:color w:val="767171" w:themeColor="background2" w:themeShade="80"/>
          <w:sz w:val="26"/>
          <w:szCs w:val="26"/>
        </w:rPr>
        <w:t xml:space="preserve">  </w:t>
      </w:r>
    </w:p>
    <w:p w:rsidR="00E62D1E" w:rsidRPr="001456EE" w:rsidRDefault="00E62D1E" w:rsidP="00E62D1E">
      <w:pPr>
        <w:pStyle w:val="Textoindependiente"/>
        <w:rPr>
          <w:rFonts w:ascii="Calibri" w:hAnsi="Calibri" w:cs="Arial"/>
          <w:b/>
          <w:bCs/>
          <w:i/>
          <w:iCs/>
          <w:color w:val="767171" w:themeColor="background2" w:themeShade="80"/>
          <w:sz w:val="26"/>
        </w:rPr>
      </w:pPr>
    </w:p>
    <w:p w:rsidR="00E62D1E" w:rsidRPr="001456EE" w:rsidRDefault="00E62D1E" w:rsidP="00E62D1E">
      <w:pPr>
        <w:pStyle w:val="Textoindependiente"/>
        <w:ind w:firstLine="708"/>
        <w:rPr>
          <w:rFonts w:ascii="Calibri" w:hAnsi="Calibri" w:cs="Arial"/>
          <w:color w:val="767171" w:themeColor="background2" w:themeShade="80"/>
          <w:sz w:val="26"/>
        </w:rPr>
      </w:pPr>
      <w:r w:rsidRPr="001456EE">
        <w:rPr>
          <w:rFonts w:ascii="Calibri" w:hAnsi="Calibri" w:cs="Arial"/>
          <w:color w:val="767171" w:themeColor="background2" w:themeShade="80"/>
          <w:sz w:val="26"/>
        </w:rPr>
        <w:t xml:space="preserve">Notifíquese a las autoridades demandadas por oficio y a la parte actora personalmente. . . . . . . . . . . . . . . . . . . . . . . . . . . . . . . . . . . . . . . . . . . . . . . . . . . </w:t>
      </w:r>
      <w:proofErr w:type="gramStart"/>
      <w:r w:rsidRPr="001456EE">
        <w:rPr>
          <w:rFonts w:ascii="Calibri" w:hAnsi="Calibri" w:cs="Arial"/>
          <w:color w:val="767171" w:themeColor="background2" w:themeShade="80"/>
          <w:sz w:val="26"/>
        </w:rPr>
        <w:t>. . . .</w:t>
      </w:r>
      <w:proofErr w:type="gramEnd"/>
      <w:r w:rsidRPr="001456EE">
        <w:rPr>
          <w:rFonts w:ascii="Calibri" w:hAnsi="Calibri" w:cs="Arial"/>
          <w:color w:val="767171" w:themeColor="background2" w:themeShade="80"/>
          <w:sz w:val="26"/>
        </w:rPr>
        <w:t xml:space="preserve"> . </w:t>
      </w:r>
    </w:p>
    <w:p w:rsidR="00E62D1E" w:rsidRPr="001456EE" w:rsidRDefault="00E62D1E" w:rsidP="00E62D1E">
      <w:pPr>
        <w:pStyle w:val="Textoindependiente"/>
        <w:rPr>
          <w:rFonts w:ascii="Calibri" w:hAnsi="Calibri" w:cs="Arial"/>
          <w:color w:val="767171" w:themeColor="background2" w:themeShade="80"/>
          <w:sz w:val="26"/>
        </w:rPr>
      </w:pPr>
    </w:p>
    <w:p w:rsidR="00E62D1E" w:rsidRPr="001456EE" w:rsidRDefault="00E62D1E" w:rsidP="00E62D1E">
      <w:pPr>
        <w:pStyle w:val="Textoindependiente"/>
        <w:rPr>
          <w:rFonts w:ascii="Calibri" w:hAnsi="Calibri" w:cs="Arial"/>
          <w:b/>
          <w:bCs/>
          <w:color w:val="767171" w:themeColor="background2" w:themeShade="80"/>
          <w:sz w:val="26"/>
        </w:rPr>
      </w:pPr>
      <w:r w:rsidRPr="001456EE">
        <w:rPr>
          <w:rFonts w:ascii="Calibri" w:hAnsi="Calibri" w:cs="Arial"/>
          <w:color w:val="767171" w:themeColor="background2" w:themeShade="80"/>
          <w:sz w:val="26"/>
        </w:rPr>
        <w:tab/>
        <w:t xml:space="preserve">En su oportunidad, archívese este expediente, como asunto totalmente concluido y </w:t>
      </w:r>
      <w:proofErr w:type="spellStart"/>
      <w:r w:rsidRPr="001456EE">
        <w:rPr>
          <w:rFonts w:ascii="Calibri" w:hAnsi="Calibri" w:cs="Arial"/>
          <w:color w:val="767171" w:themeColor="background2" w:themeShade="80"/>
          <w:sz w:val="26"/>
        </w:rPr>
        <w:t>dése</w:t>
      </w:r>
      <w:proofErr w:type="spellEnd"/>
      <w:r w:rsidRPr="001456EE">
        <w:rPr>
          <w:rFonts w:ascii="Calibri" w:hAnsi="Calibri" w:cs="Arial"/>
          <w:color w:val="767171" w:themeColor="background2" w:themeShade="80"/>
          <w:sz w:val="26"/>
        </w:rPr>
        <w:t xml:space="preserve"> de baja en el Libro de Registros que se lleva para tal efecto</w:t>
      </w:r>
      <w:proofErr w:type="gramStart"/>
      <w:r w:rsidRPr="001456EE">
        <w:rPr>
          <w:rFonts w:ascii="Calibri" w:hAnsi="Calibri" w:cs="Arial"/>
          <w:color w:val="767171" w:themeColor="background2" w:themeShade="80"/>
          <w:sz w:val="26"/>
        </w:rPr>
        <w:t>. . . .</w:t>
      </w:r>
      <w:proofErr w:type="gramEnd"/>
      <w:r w:rsidRPr="001456EE">
        <w:rPr>
          <w:rFonts w:ascii="Calibri" w:hAnsi="Calibri" w:cs="Arial"/>
          <w:color w:val="767171" w:themeColor="background2" w:themeShade="80"/>
          <w:sz w:val="26"/>
        </w:rPr>
        <w:t xml:space="preserve"> . </w:t>
      </w:r>
    </w:p>
    <w:p w:rsidR="00E62D1E" w:rsidRPr="001456EE" w:rsidRDefault="00E62D1E" w:rsidP="00E62D1E">
      <w:pPr>
        <w:pStyle w:val="Textoindependiente"/>
        <w:rPr>
          <w:rFonts w:ascii="Calibri" w:hAnsi="Calibri" w:cs="Arial"/>
          <w:color w:val="767171" w:themeColor="background2" w:themeShade="80"/>
          <w:sz w:val="26"/>
        </w:rPr>
      </w:pPr>
    </w:p>
    <w:p w:rsidR="00E62D1E" w:rsidRPr="001456EE" w:rsidRDefault="00E62D1E" w:rsidP="00E62D1E">
      <w:pPr>
        <w:pStyle w:val="Textoindependiente"/>
        <w:ind w:firstLine="708"/>
        <w:rPr>
          <w:rFonts w:ascii="Calibri" w:hAnsi="Calibri"/>
          <w:color w:val="767171" w:themeColor="background2" w:themeShade="80"/>
          <w:sz w:val="26"/>
        </w:rPr>
      </w:pPr>
      <w:r w:rsidRPr="001456EE">
        <w:rPr>
          <w:rFonts w:ascii="Calibri" w:hAnsi="Calibri"/>
          <w:color w:val="767171" w:themeColor="background2" w:themeShade="80"/>
          <w:sz w:val="26"/>
        </w:rPr>
        <w:t xml:space="preserve">Así lo resolvió y firma el Licenciado </w:t>
      </w:r>
      <w:r w:rsidRPr="001456EE">
        <w:rPr>
          <w:rFonts w:ascii="Calibri" w:hAnsi="Calibri"/>
          <w:b/>
          <w:bCs/>
          <w:color w:val="767171" w:themeColor="background2" w:themeShade="80"/>
          <w:sz w:val="26"/>
        </w:rPr>
        <w:t>Ernesto Alejandro Mora Álvarez</w:t>
      </w:r>
      <w:r w:rsidRPr="001456EE">
        <w:rPr>
          <w:rFonts w:ascii="Calibri" w:hAnsi="Calibri"/>
          <w:color w:val="767171" w:themeColor="background2" w:themeShade="80"/>
          <w:sz w:val="26"/>
        </w:rPr>
        <w:t xml:space="preserve">, Juez Segundo Administrativo Municipal de León, Guanajuato, quien actúa asistido en forma legal con Secretaria de Estudio y Cuenta, la Licenciada </w:t>
      </w:r>
      <w:r w:rsidRPr="001456EE">
        <w:rPr>
          <w:rFonts w:ascii="Calibri" w:hAnsi="Calibri"/>
          <w:b/>
          <w:bCs/>
          <w:color w:val="767171" w:themeColor="background2" w:themeShade="80"/>
          <w:sz w:val="26"/>
        </w:rPr>
        <w:t>María del Rocío Villanueva Sánchez</w:t>
      </w:r>
      <w:r w:rsidRPr="001456EE">
        <w:rPr>
          <w:rFonts w:ascii="Calibri" w:hAnsi="Calibri"/>
          <w:color w:val="767171" w:themeColor="background2" w:themeShade="80"/>
          <w:sz w:val="26"/>
        </w:rPr>
        <w:t xml:space="preserve">, quien da fe. . . . . . . . . . . . . . . . . . . . . . . . . . . . . . . . . . . . . . . . . . </w:t>
      </w:r>
    </w:p>
    <w:p w:rsidR="00E033C3" w:rsidRDefault="009162E3"/>
    <w:sectPr w:rsidR="00E033C3">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2D1E"/>
    <w:rsid w:val="001B369F"/>
    <w:rsid w:val="009162E3"/>
    <w:rsid w:val="00E62D1E"/>
    <w:rsid w:val="00F6711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8E4DA4-3820-4F80-931F-128C8566C4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2D1E"/>
    <w:pPr>
      <w:spacing w:after="0" w:line="240" w:lineRule="auto"/>
    </w:pPr>
    <w:rPr>
      <w:rFonts w:ascii="Times New Roman" w:eastAsia="Calibri"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62D1E"/>
    <w:pPr>
      <w:jc w:val="both"/>
    </w:pPr>
    <w:rPr>
      <w:lang w:val="es-MX"/>
    </w:rPr>
  </w:style>
  <w:style w:type="character" w:customStyle="1" w:styleId="TextoindependienteCar">
    <w:name w:val="Texto independiente Car"/>
    <w:basedOn w:val="Fuentedeprrafopredeter"/>
    <w:link w:val="Textoindependiente"/>
    <w:rsid w:val="00E62D1E"/>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rsid w:val="00E62D1E"/>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rsid w:val="00E62D1E"/>
    <w:rPr>
      <w:rFonts w:ascii="Times New Roman" w:eastAsia="Times New Roman" w:hAnsi="Times New Roman" w:cs="Times New Roman"/>
      <w:sz w:val="24"/>
      <w:szCs w:val="24"/>
      <w:lang w:val="es-MX" w:eastAsia="es-ES"/>
    </w:rPr>
  </w:style>
  <w:style w:type="paragraph" w:customStyle="1" w:styleId="Normal0">
    <w:name w:val="[Normal]"/>
    <w:rsid w:val="00E62D1E"/>
    <w:pPr>
      <w:autoSpaceDE w:val="0"/>
      <w:autoSpaceDN w:val="0"/>
      <w:adjustRightInd w:val="0"/>
      <w:spacing w:after="0" w:line="240" w:lineRule="auto"/>
    </w:pPr>
    <w:rPr>
      <w:rFonts w:ascii="Arial" w:eastAsia="Times New Roman" w:hAnsi="Arial" w:cs="Arial"/>
      <w:sz w:val="24"/>
      <w:szCs w:val="24"/>
      <w:lang w:eastAsia="es-ES"/>
    </w:rPr>
  </w:style>
  <w:style w:type="paragraph" w:styleId="Sangra3detindependiente">
    <w:name w:val="Body Text Indent 3"/>
    <w:basedOn w:val="Normal"/>
    <w:link w:val="Sangra3detindependienteCar"/>
    <w:uiPriority w:val="99"/>
    <w:unhideWhenUsed/>
    <w:rsid w:val="00E62D1E"/>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E62D1E"/>
    <w:rPr>
      <w:rFonts w:ascii="Times New Roman" w:eastAsia="Calibri" w:hAnsi="Times New Roman" w:cs="Times New Roman"/>
      <w:sz w:val="16"/>
      <w:szCs w:val="16"/>
      <w:lang w:eastAsia="es-ES"/>
    </w:rPr>
  </w:style>
  <w:style w:type="paragraph" w:styleId="NormalWeb">
    <w:name w:val="Normal (Web)"/>
    <w:basedOn w:val="Normal"/>
    <w:semiHidden/>
    <w:rsid w:val="00E62D1E"/>
    <w:pPr>
      <w:spacing w:before="100" w:beforeAutospacing="1" w:after="100" w:afterAutospacing="1"/>
    </w:pPr>
    <w:rPr>
      <w:rFonts w:eastAsia="Times New Roman"/>
      <w:lang w:val="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17</Pages>
  <Words>7326</Words>
  <Characters>40293</Characters>
  <Application>Microsoft Office Word</Application>
  <DocSecurity>0</DocSecurity>
  <Lines>335</Lines>
  <Paragraphs>95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47524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JUZGADOS</cp:lastModifiedBy>
  <cp:revision>1</cp:revision>
  <dcterms:created xsi:type="dcterms:W3CDTF">2018-11-28T16:44:00Z</dcterms:created>
  <dcterms:modified xsi:type="dcterms:W3CDTF">2018-11-28T18:38:00Z</dcterms:modified>
</cp:coreProperties>
</file>